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A1996" w14:textId="77777777" w:rsidR="00E17D3C" w:rsidRDefault="00061692" w:rsidP="00B4159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reinado de Felipe III, Felipe IV y Carlos II</w:t>
      </w:r>
    </w:p>
    <w:p w14:paraId="08F44166" w14:textId="77777777" w:rsidR="00061692" w:rsidRDefault="00061692" w:rsidP="00061692">
      <w:pPr>
        <w:jc w:val="both"/>
        <w:rPr>
          <w:rFonts w:ascii="Trebuchet MS" w:hAnsi="Trebuchet MS"/>
          <w:sz w:val="24"/>
          <w:szCs w:val="24"/>
        </w:rPr>
      </w:pPr>
    </w:p>
    <w:p w14:paraId="1D7D987C" w14:textId="77777777" w:rsidR="00061692" w:rsidRDefault="00061692" w:rsidP="00061692">
      <w:pPr>
        <w:jc w:val="both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</w:rPr>
        <w:t xml:space="preserve">Los reinados de Felipe III, Felipe IV y Carlos II tuvieron lugar en el siglo XVII, que se caracterizó por: una profunda depresión económica, una crisis demográfica, la importancia de los validos y la pérdida de hegemonía del Imperio español. A pesar de ello, este siglo es conocido también como el </w:t>
      </w:r>
      <w:r w:rsidRPr="00061692">
        <w:rPr>
          <w:rFonts w:ascii="Trebuchet MS" w:hAnsi="Trebuchet MS"/>
          <w:b/>
        </w:rPr>
        <w:t>Siglo de Oro español</w:t>
      </w:r>
      <w:r>
        <w:rPr>
          <w:rFonts w:ascii="Trebuchet MS" w:hAnsi="Trebuchet MS"/>
        </w:rPr>
        <w:t xml:space="preserve"> por el esplendor artístico y literario. </w:t>
      </w:r>
    </w:p>
    <w:p w14:paraId="764F89E3" w14:textId="77777777" w:rsidR="00061692" w:rsidRDefault="00061692" w:rsidP="00061692">
      <w:pPr>
        <w:jc w:val="both"/>
        <w:rPr>
          <w:rFonts w:ascii="Trebuchet MS" w:hAnsi="Trebuchet MS"/>
        </w:rPr>
      </w:pPr>
    </w:p>
    <w:p w14:paraId="6469B62F" w14:textId="77777777" w:rsidR="00061692" w:rsidRPr="00090BBD" w:rsidRDefault="00370DF0" w:rsidP="00061692">
      <w:pPr>
        <w:jc w:val="both"/>
        <w:rPr>
          <w:rFonts w:ascii="Trebuchet MS" w:hAnsi="Trebuchet MS"/>
          <w:b/>
        </w:rPr>
      </w:pPr>
      <w:r w:rsidRPr="00090BBD">
        <w:rPr>
          <w:rFonts w:ascii="Trebuchet MS" w:hAnsi="Trebuchet MS"/>
          <w:b/>
        </w:rPr>
        <w:t>Felipe III (1598-1621)</w:t>
      </w:r>
    </w:p>
    <w:p w14:paraId="467F187E" w14:textId="77777777" w:rsidR="00370DF0" w:rsidRDefault="00370DF0" w:rsidP="00061692">
      <w:pPr>
        <w:jc w:val="both"/>
        <w:rPr>
          <w:rFonts w:ascii="Trebuchet MS" w:hAnsi="Trebuchet MS"/>
        </w:rPr>
      </w:pPr>
    </w:p>
    <w:p w14:paraId="14DB7770" w14:textId="31253184" w:rsidR="00370DF0" w:rsidRDefault="00370DF0" w:rsidP="0006169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Felipe III sucede a su padre Felipe II y fue el primero en otorgar una gran relevancia a su valido, el duque de Lerma. Entre sus medidas más destacadas se encuentran: el traslado de la capital a Valladolid y el Decreto de expulsión de los moriscos (1609). Las causas de esta expulsión pueden resumirse en: el aumento de la población morisca, motivos religiosos, el intento de la burguesía de debilitar a la aristocracia para quienes la mano de obra morisca era fundamental, la falta de asimilación cultural y religiosa de este grupo, así como el temor de que pudiera</w:t>
      </w:r>
      <w:r w:rsidR="0033790C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aliarse con los turcos o franceses (enemigos de los españoles). Esta expulsión dio lugar a una serie de consecuencias </w:t>
      </w:r>
      <w:r w:rsidR="00090BBD">
        <w:rPr>
          <w:rFonts w:ascii="Trebuchet MS" w:hAnsi="Trebuchet MS"/>
        </w:rPr>
        <w:t>cuyo grado de intensidad dependió en función del territorio. En primer lugar,</w:t>
      </w:r>
      <w:r w:rsidR="0033790C">
        <w:rPr>
          <w:rFonts w:ascii="Trebuchet MS" w:hAnsi="Trebuchet MS"/>
        </w:rPr>
        <w:t xml:space="preserve"> destacar</w:t>
      </w:r>
      <w:r w:rsidR="00090BBD">
        <w:rPr>
          <w:rFonts w:ascii="Trebuchet MS" w:hAnsi="Trebuchet MS"/>
        </w:rPr>
        <w:t xml:space="preserve"> las cusas demográficas, cerca de</w:t>
      </w:r>
      <w:bookmarkStart w:id="0" w:name="_GoBack"/>
      <w:bookmarkEnd w:id="0"/>
      <w:r w:rsidR="00090BBD">
        <w:rPr>
          <w:rFonts w:ascii="Trebuchet MS" w:hAnsi="Trebuchet MS"/>
        </w:rPr>
        <w:t xml:space="preserve"> 300.000 moriscos abandonaron la península, lo que supuso el 4% de la población total. Y</w:t>
      </w:r>
      <w:r w:rsidR="009A5FD5">
        <w:rPr>
          <w:rFonts w:ascii="Trebuchet MS" w:hAnsi="Trebuchet MS"/>
        </w:rPr>
        <w:t>,</w:t>
      </w:r>
      <w:r w:rsidR="00090BBD">
        <w:rPr>
          <w:rFonts w:ascii="Trebuchet MS" w:hAnsi="Trebuchet MS"/>
        </w:rPr>
        <w:t xml:space="preserve"> en segundo lugar, las causas económicas, siendo la agricultura y la industria de la seda los sectores económicos más afectados. </w:t>
      </w:r>
    </w:p>
    <w:p w14:paraId="21A8CDF2" w14:textId="696472B5" w:rsidR="00F874BF" w:rsidRDefault="00F874BF" w:rsidP="0006169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En lo que respecta a la política exterior de Felipe III esta tendió a lograr la paz en los diferentes frentes abiertos por su padre, Felipe II. </w:t>
      </w:r>
      <w:r w:rsidR="00DC01C4">
        <w:rPr>
          <w:rFonts w:ascii="Trebuchet MS" w:hAnsi="Trebuchet MS"/>
        </w:rPr>
        <w:t>Una de estas muestras</w:t>
      </w:r>
      <w:r w:rsidR="00160DFB">
        <w:rPr>
          <w:rFonts w:ascii="Trebuchet MS" w:hAnsi="Trebuchet MS"/>
        </w:rPr>
        <w:t xml:space="preserve"> de “pacifismo” l</w:t>
      </w:r>
      <w:r w:rsidR="00804F62">
        <w:rPr>
          <w:rFonts w:ascii="Trebuchet MS" w:hAnsi="Trebuchet MS"/>
        </w:rPr>
        <w:t>a</w:t>
      </w:r>
      <w:r w:rsidR="00160DFB">
        <w:rPr>
          <w:rFonts w:ascii="Trebuchet MS" w:hAnsi="Trebuchet MS"/>
        </w:rPr>
        <w:t xml:space="preserve"> encontramos c</w:t>
      </w:r>
      <w:r w:rsidR="00804F62">
        <w:rPr>
          <w:rFonts w:ascii="Trebuchet MS" w:hAnsi="Trebuchet MS"/>
        </w:rPr>
        <w:t>on la firma en 1609 de la Tregua de los Doce Años, por la que oficialmente se reconocía la in</w:t>
      </w:r>
      <w:r w:rsidR="004B4A1F">
        <w:rPr>
          <w:rFonts w:ascii="Trebuchet MS" w:hAnsi="Trebuchet MS"/>
        </w:rPr>
        <w:t>dependencia de Holanda. Unos años más tardes se consolidará la paz con Francia a través del doble matrimonio</w:t>
      </w:r>
      <w:r w:rsidR="00575FED">
        <w:rPr>
          <w:rFonts w:ascii="Trebuchet MS" w:hAnsi="Trebuchet MS"/>
        </w:rPr>
        <w:t xml:space="preserve"> de</w:t>
      </w:r>
      <w:r w:rsidR="00AE306E">
        <w:rPr>
          <w:rFonts w:ascii="Trebuchet MS" w:hAnsi="Trebuchet MS"/>
        </w:rPr>
        <w:t xml:space="preserve">: el futuro Felipe IV con Isabel </w:t>
      </w:r>
      <w:r w:rsidR="001F675F">
        <w:rPr>
          <w:rFonts w:ascii="Trebuchet MS" w:hAnsi="Trebuchet MS"/>
        </w:rPr>
        <w:t>de Borbón y la infanta Ana con el rey francés Luis XIII.</w:t>
      </w:r>
      <w:r w:rsidR="004A3D0E">
        <w:rPr>
          <w:rFonts w:ascii="Trebuchet MS" w:hAnsi="Trebuchet MS"/>
        </w:rPr>
        <w:t xml:space="preserve"> También la muerte de Isabel I de Inglaterra y la subida al trono del rey escocés Jacobo I Estuardo facilitó un acuerdo de paz</w:t>
      </w:r>
      <w:r w:rsidR="009315A2">
        <w:rPr>
          <w:rFonts w:ascii="Trebuchet MS" w:hAnsi="Trebuchet MS"/>
        </w:rPr>
        <w:t xml:space="preserve"> que restableció las relaciones diplomáticas y comerciales entre ambos estados. </w:t>
      </w:r>
      <w:r w:rsidR="002C3D9B">
        <w:rPr>
          <w:rFonts w:ascii="Trebuchet MS" w:hAnsi="Trebuchet MS"/>
        </w:rPr>
        <w:t>Esta política pacifista solo se verá interrumpida por la participación de España en la guerra de los Treinta Años (1618-</w:t>
      </w:r>
      <w:r w:rsidR="002D01A7">
        <w:rPr>
          <w:rFonts w:ascii="Trebuchet MS" w:hAnsi="Trebuchet MS"/>
        </w:rPr>
        <w:t>1648).</w:t>
      </w:r>
    </w:p>
    <w:p w14:paraId="38081BB8" w14:textId="2A1C292D" w:rsidR="002D01A7" w:rsidRDefault="002D01A7" w:rsidP="00061692">
      <w:pPr>
        <w:jc w:val="both"/>
        <w:rPr>
          <w:rFonts w:ascii="Trebuchet MS" w:hAnsi="Trebuchet MS"/>
        </w:rPr>
      </w:pPr>
    </w:p>
    <w:p w14:paraId="15647A31" w14:textId="557E37DF" w:rsidR="002D01A7" w:rsidRPr="00B0762B" w:rsidRDefault="002D01A7" w:rsidP="00061692">
      <w:pPr>
        <w:jc w:val="both"/>
        <w:rPr>
          <w:rFonts w:ascii="Trebuchet MS" w:hAnsi="Trebuchet MS"/>
          <w:b/>
        </w:rPr>
      </w:pPr>
      <w:r w:rsidRPr="00B0762B">
        <w:rPr>
          <w:rFonts w:ascii="Trebuchet MS" w:hAnsi="Trebuchet MS"/>
          <w:b/>
        </w:rPr>
        <w:t>Felipe IV (1621-1665)</w:t>
      </w:r>
    </w:p>
    <w:p w14:paraId="66324971" w14:textId="32384F51" w:rsidR="002D01A7" w:rsidRDefault="002D01A7" w:rsidP="00061692">
      <w:pPr>
        <w:jc w:val="both"/>
        <w:rPr>
          <w:rFonts w:ascii="Trebuchet MS" w:hAnsi="Trebuchet MS"/>
        </w:rPr>
      </w:pPr>
    </w:p>
    <w:p w14:paraId="3547930B" w14:textId="71514151" w:rsidR="002D01A7" w:rsidRDefault="002D01A7" w:rsidP="0006169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Tras la muerte de Felipe III en 1621</w:t>
      </w:r>
      <w:r w:rsidR="00010E85">
        <w:rPr>
          <w:rFonts w:ascii="Trebuchet MS" w:hAnsi="Trebuchet MS"/>
        </w:rPr>
        <w:t>, su hijo fue coronado como Felipe IV. Su reinado suele estar divido en tres etapas</w:t>
      </w:r>
      <w:r w:rsidR="00452E62">
        <w:rPr>
          <w:rFonts w:ascii="Trebuchet MS" w:hAnsi="Trebuchet MS"/>
        </w:rPr>
        <w:t xml:space="preserve">, marcadas por la influencia que en cada momento ejercen las personas cercanas al monarca. </w:t>
      </w:r>
      <w:r w:rsidR="00D226FC">
        <w:rPr>
          <w:rFonts w:ascii="Trebuchet MS" w:hAnsi="Trebuchet MS"/>
        </w:rPr>
        <w:t>Durante su primera etapa la influencia más notable vendrá de su valido el conde-duque de Olivares</w:t>
      </w:r>
      <w:r w:rsidR="008F6C09">
        <w:rPr>
          <w:rFonts w:ascii="Trebuchet MS" w:hAnsi="Trebuchet MS"/>
        </w:rPr>
        <w:t xml:space="preserve"> que centró su política en devolver a España el antiguo esplendor </w:t>
      </w:r>
      <w:r w:rsidR="00D41F3D">
        <w:rPr>
          <w:rFonts w:ascii="Trebuchet MS" w:hAnsi="Trebuchet MS"/>
        </w:rPr>
        <w:t xml:space="preserve">de la monarquía hispánica. Entre </w:t>
      </w:r>
      <w:r w:rsidR="00305978">
        <w:rPr>
          <w:rFonts w:ascii="Trebuchet MS" w:hAnsi="Trebuchet MS"/>
        </w:rPr>
        <w:t>l</w:t>
      </w:r>
      <w:r w:rsidR="00D41F3D">
        <w:rPr>
          <w:rFonts w:ascii="Trebuchet MS" w:hAnsi="Trebuchet MS"/>
        </w:rPr>
        <w:t xml:space="preserve">as </w:t>
      </w:r>
      <w:r w:rsidR="00B7238D">
        <w:rPr>
          <w:rFonts w:ascii="Trebuchet MS" w:hAnsi="Trebuchet MS"/>
        </w:rPr>
        <w:t>decisiones</w:t>
      </w:r>
      <w:r w:rsidR="00D41F3D">
        <w:rPr>
          <w:rFonts w:ascii="Trebuchet MS" w:hAnsi="Trebuchet MS"/>
        </w:rPr>
        <w:t xml:space="preserve"> </w:t>
      </w:r>
      <w:r w:rsidR="00305978">
        <w:rPr>
          <w:rFonts w:ascii="Trebuchet MS" w:hAnsi="Trebuchet MS"/>
        </w:rPr>
        <w:t>adoptadas se encuentran</w:t>
      </w:r>
      <w:r w:rsidR="00D41F3D">
        <w:rPr>
          <w:rFonts w:ascii="Trebuchet MS" w:hAnsi="Trebuchet MS"/>
        </w:rPr>
        <w:t>: medidas contra la corrupción</w:t>
      </w:r>
      <w:r w:rsidR="00B7238D">
        <w:rPr>
          <w:rFonts w:ascii="Trebuchet MS" w:hAnsi="Trebuchet MS"/>
        </w:rPr>
        <w:t xml:space="preserve"> y</w:t>
      </w:r>
      <w:r w:rsidR="00B00825">
        <w:rPr>
          <w:rFonts w:ascii="Trebuchet MS" w:hAnsi="Trebuchet MS"/>
        </w:rPr>
        <w:t xml:space="preserve"> medidas de tipo económico para intentar paliar la recesión económica del país</w:t>
      </w:r>
      <w:r w:rsidR="00910A93">
        <w:rPr>
          <w:rFonts w:ascii="Trebuchet MS" w:hAnsi="Trebuchet MS"/>
        </w:rPr>
        <w:t>. Entre ellas se encuentran el proteccionismo comercial,</w:t>
      </w:r>
      <w:r w:rsidR="00DE33B6">
        <w:rPr>
          <w:rFonts w:ascii="Trebuchet MS" w:hAnsi="Trebuchet MS"/>
        </w:rPr>
        <w:t xml:space="preserve"> prohibiendo el comercio textil extranjero</w:t>
      </w:r>
      <w:r w:rsidR="00B7238D">
        <w:rPr>
          <w:rFonts w:ascii="Trebuchet MS" w:hAnsi="Trebuchet MS"/>
        </w:rPr>
        <w:t>,</w:t>
      </w:r>
      <w:r w:rsidR="00DE33B6">
        <w:rPr>
          <w:rFonts w:ascii="Trebuchet MS" w:hAnsi="Trebuchet MS"/>
        </w:rPr>
        <w:t xml:space="preserve"> </w:t>
      </w:r>
      <w:r w:rsidR="00B7238D">
        <w:rPr>
          <w:rFonts w:ascii="Trebuchet MS" w:hAnsi="Trebuchet MS"/>
        </w:rPr>
        <w:t xml:space="preserve">la </w:t>
      </w:r>
      <w:r w:rsidR="00B7238D">
        <w:rPr>
          <w:rFonts w:ascii="Trebuchet MS" w:hAnsi="Trebuchet MS"/>
        </w:rPr>
        <w:lastRenderedPageBreak/>
        <w:t>creación de</w:t>
      </w:r>
      <w:r w:rsidR="00DE33B6">
        <w:rPr>
          <w:rFonts w:ascii="Trebuchet MS" w:hAnsi="Trebuchet MS"/>
        </w:rPr>
        <w:t xml:space="preserve"> un impuesto único y</w:t>
      </w:r>
      <w:r w:rsidR="00B7238D">
        <w:rPr>
          <w:rFonts w:ascii="Trebuchet MS" w:hAnsi="Trebuchet MS"/>
        </w:rPr>
        <w:t xml:space="preserve"> la supresión</w:t>
      </w:r>
      <w:r w:rsidR="00DE33B6">
        <w:rPr>
          <w:rFonts w:ascii="Trebuchet MS" w:hAnsi="Trebuchet MS"/>
        </w:rPr>
        <w:t xml:space="preserve"> </w:t>
      </w:r>
      <w:r w:rsidR="00B7238D">
        <w:rPr>
          <w:rFonts w:ascii="Trebuchet MS" w:hAnsi="Trebuchet MS"/>
        </w:rPr>
        <w:t>de</w:t>
      </w:r>
      <w:r w:rsidR="00DE33B6">
        <w:rPr>
          <w:rFonts w:ascii="Trebuchet MS" w:hAnsi="Trebuchet MS"/>
        </w:rPr>
        <w:t xml:space="preserve"> las aduanas interiores. Otras</w:t>
      </w:r>
      <w:r w:rsidR="008467FB">
        <w:rPr>
          <w:rFonts w:ascii="Trebuchet MS" w:hAnsi="Trebuchet MS"/>
        </w:rPr>
        <w:t xml:space="preserve"> medidas fueron la Unión de </w:t>
      </w:r>
      <w:r w:rsidR="00F10601">
        <w:rPr>
          <w:rFonts w:ascii="Trebuchet MS" w:hAnsi="Trebuchet MS"/>
        </w:rPr>
        <w:t>A</w:t>
      </w:r>
      <w:r w:rsidR="008467FB">
        <w:rPr>
          <w:rFonts w:ascii="Trebuchet MS" w:hAnsi="Trebuchet MS"/>
        </w:rPr>
        <w:t>rmas con la intención de unificar la monarquía</w:t>
      </w:r>
      <w:r w:rsidR="009169DA">
        <w:rPr>
          <w:rFonts w:ascii="Trebuchet MS" w:hAnsi="Trebuchet MS"/>
        </w:rPr>
        <w:t>. Se trataba de buscar un ejército común sostenido por to</w:t>
      </w:r>
      <w:r w:rsidR="00043855">
        <w:rPr>
          <w:rFonts w:ascii="Trebuchet MS" w:hAnsi="Trebuchet MS"/>
        </w:rPr>
        <w:t>dos los reinos</w:t>
      </w:r>
      <w:r w:rsidR="000848E0">
        <w:rPr>
          <w:rFonts w:ascii="Trebuchet MS" w:hAnsi="Trebuchet MS"/>
        </w:rPr>
        <w:t>. Y, por último, acabó con los fueros, lo que ocasionó las revueltas de Cataluña</w:t>
      </w:r>
      <w:r w:rsidR="003C77E3">
        <w:rPr>
          <w:rFonts w:ascii="Trebuchet MS" w:hAnsi="Trebuchet MS"/>
        </w:rPr>
        <w:t xml:space="preserve"> y Portugal (esta última logró independizarse de la monarquía hispánica).</w:t>
      </w:r>
    </w:p>
    <w:p w14:paraId="0F3F11D5" w14:textId="339182E7" w:rsidR="001C6514" w:rsidRDefault="001C6514" w:rsidP="0006169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La revuelta catalana comenzó en 1640</w:t>
      </w:r>
      <w:r w:rsidR="002044D9">
        <w:rPr>
          <w:rFonts w:ascii="Trebuchet MS" w:hAnsi="Trebuchet MS"/>
        </w:rPr>
        <w:t>. Fueron varios los motivos que llevaron a ella. En primer</w:t>
      </w:r>
      <w:r w:rsidR="00727DA0">
        <w:rPr>
          <w:rFonts w:ascii="Trebuchet MS" w:hAnsi="Trebuchet MS"/>
        </w:rPr>
        <w:t xml:space="preserve"> lugar, las medidas del conde-duque de Olivares orientadas a la unificación de los reinos no gustaron a Cataluña</w:t>
      </w:r>
      <w:r w:rsidR="008F1E68">
        <w:rPr>
          <w:rFonts w:ascii="Trebuchet MS" w:hAnsi="Trebuchet MS"/>
        </w:rPr>
        <w:t>, ya que suponía perder parte de su autonomía. Tampoco fue de su agrado el aumento de los impuestos para mantener la Unión de Armas. En segundo lugar, la vuelta a las hostilidades con Francia había llevado a Cataluña a ser escenario militar</w:t>
      </w:r>
      <w:r w:rsidR="00420E13">
        <w:rPr>
          <w:rFonts w:ascii="Trebuchet MS" w:hAnsi="Trebuchet MS"/>
        </w:rPr>
        <w:t xml:space="preserve"> y la demanda de mayores contribuciones económicas para su mantenimiento aumentaron las tensiones entre castellanos y catalanes. </w:t>
      </w:r>
      <w:r w:rsidR="00DD41E6">
        <w:rPr>
          <w:rFonts w:ascii="Trebuchet MS" w:hAnsi="Trebuchet MS"/>
        </w:rPr>
        <w:t>La revuelta es sofocada por el conde-duque de Olivares de forma violenta mediante el envío del ejército</w:t>
      </w:r>
      <w:r w:rsidR="00C55678">
        <w:rPr>
          <w:rFonts w:ascii="Trebuchet MS" w:hAnsi="Trebuchet MS"/>
        </w:rPr>
        <w:t xml:space="preserve">, a lo que los catalanes respondieron pidiendo ayuda militar a los franceses </w:t>
      </w:r>
      <w:r w:rsidR="00512150">
        <w:rPr>
          <w:rFonts w:ascii="Trebuchet MS" w:hAnsi="Trebuchet MS"/>
        </w:rPr>
        <w:t>y el 16 de enero de 1641 intenta</w:t>
      </w:r>
      <w:r w:rsidR="00FE7820">
        <w:rPr>
          <w:rFonts w:ascii="Trebuchet MS" w:hAnsi="Trebuchet MS"/>
        </w:rPr>
        <w:t>n</w:t>
      </w:r>
      <w:r w:rsidR="00512150">
        <w:rPr>
          <w:rFonts w:ascii="Trebuchet MS" w:hAnsi="Trebuchet MS"/>
        </w:rPr>
        <w:t xml:space="preserve"> la transformación en una república independiente bajo protección francesa. </w:t>
      </w:r>
      <w:r w:rsidR="00A75696">
        <w:rPr>
          <w:rFonts w:ascii="Trebuchet MS" w:hAnsi="Trebuchet MS"/>
        </w:rPr>
        <w:t>No obstante, esta situación no duró mucho y días más tarde Cataluña juraba fidelidad a Francia</w:t>
      </w:r>
      <w:r w:rsidR="003C477C">
        <w:rPr>
          <w:rFonts w:ascii="Trebuchet MS" w:hAnsi="Trebuchet MS"/>
        </w:rPr>
        <w:t xml:space="preserve">. La situación catalana no mejoró </w:t>
      </w:r>
      <w:r w:rsidR="004963B6">
        <w:rPr>
          <w:rFonts w:ascii="Trebuchet MS" w:hAnsi="Trebuchet MS"/>
        </w:rPr>
        <w:t xml:space="preserve">dependiendo de Francia y en 1652 Cataluña volvió a formar parte de la monarquía hispánica. </w:t>
      </w:r>
    </w:p>
    <w:p w14:paraId="4281B91D" w14:textId="42D4A4C1" w:rsidR="00370DF0" w:rsidRDefault="00EA2FDC" w:rsidP="0006169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En política exterior</w:t>
      </w:r>
      <w:r w:rsidR="001B54CA">
        <w:rPr>
          <w:rFonts w:ascii="Trebuchet MS" w:hAnsi="Trebuchet MS"/>
        </w:rPr>
        <w:t xml:space="preserve"> cabe destacar la Guerra de los Treinta Años </w:t>
      </w:r>
      <w:r w:rsidR="00001099">
        <w:rPr>
          <w:rFonts w:ascii="Trebuchet MS" w:hAnsi="Trebuchet MS"/>
        </w:rPr>
        <w:t>(1618-1648) que finaliza con la Paz de We</w:t>
      </w:r>
      <w:r w:rsidR="000417EB">
        <w:rPr>
          <w:rFonts w:ascii="Trebuchet MS" w:hAnsi="Trebuchet MS"/>
        </w:rPr>
        <w:t>stfalia</w:t>
      </w:r>
      <w:r w:rsidR="00177ECD">
        <w:rPr>
          <w:rFonts w:ascii="Trebuchet MS" w:hAnsi="Trebuchet MS"/>
        </w:rPr>
        <w:t xml:space="preserve"> con importantes consecuencias a nivel europeo. En primer lugar, el emperador</w:t>
      </w:r>
      <w:r w:rsidR="002B4C6D">
        <w:rPr>
          <w:rFonts w:ascii="Trebuchet MS" w:hAnsi="Trebuchet MS"/>
        </w:rPr>
        <w:t xml:space="preserve"> renunció a sus intenciones centralizadoras</w:t>
      </w:r>
      <w:r w:rsidR="00C7173C">
        <w:rPr>
          <w:rFonts w:ascii="Trebuchet MS" w:hAnsi="Trebuchet MS"/>
        </w:rPr>
        <w:t>, desaparece la hegemonía de la Casa de Habsburgo a favor de la casa de los Borbones</w:t>
      </w:r>
      <w:r w:rsidR="007F64AA">
        <w:rPr>
          <w:rFonts w:ascii="Trebuchet MS" w:hAnsi="Trebuchet MS"/>
        </w:rPr>
        <w:t>, se mantiene la paz de Augsburgo de 155</w:t>
      </w:r>
      <w:r w:rsidR="000C42E8">
        <w:rPr>
          <w:rFonts w:ascii="Trebuchet MS" w:hAnsi="Trebuchet MS"/>
        </w:rPr>
        <w:t>5</w:t>
      </w:r>
      <w:r w:rsidR="005D34E0">
        <w:rPr>
          <w:rFonts w:ascii="Trebuchet MS" w:hAnsi="Trebuchet MS"/>
        </w:rPr>
        <w:t>,</w:t>
      </w:r>
      <w:r w:rsidR="007F64AA">
        <w:rPr>
          <w:rFonts w:ascii="Trebuchet MS" w:hAnsi="Trebuchet MS"/>
        </w:rPr>
        <w:t xml:space="preserve"> se reconoce a los calvinistas el mismo rango que a los protestantes</w:t>
      </w:r>
      <w:r w:rsidR="00A25481">
        <w:rPr>
          <w:rFonts w:ascii="Trebuchet MS" w:hAnsi="Trebuchet MS"/>
        </w:rPr>
        <w:t xml:space="preserve"> y</w:t>
      </w:r>
      <w:r w:rsidR="003A4BC2">
        <w:rPr>
          <w:rFonts w:ascii="Trebuchet MS" w:hAnsi="Trebuchet MS"/>
        </w:rPr>
        <w:t xml:space="preserve"> las Provincias Unidas</w:t>
      </w:r>
      <w:r w:rsidR="004E7B01">
        <w:rPr>
          <w:rFonts w:ascii="Trebuchet MS" w:hAnsi="Trebuchet MS"/>
        </w:rPr>
        <w:t xml:space="preserve"> (norte de los Países Bajos)</w:t>
      </w:r>
      <w:r w:rsidR="003A4BC2">
        <w:rPr>
          <w:rFonts w:ascii="Trebuchet MS" w:hAnsi="Trebuchet MS"/>
        </w:rPr>
        <w:t xml:space="preserve"> se separan de</w:t>
      </w:r>
      <w:r w:rsidR="00A25481">
        <w:rPr>
          <w:rFonts w:ascii="Trebuchet MS" w:hAnsi="Trebuchet MS"/>
        </w:rPr>
        <w:t xml:space="preserve"> la monarquía hispánica. </w:t>
      </w:r>
    </w:p>
    <w:p w14:paraId="6F57D475" w14:textId="4387B1AD" w:rsidR="00634A8D" w:rsidRDefault="00634A8D" w:rsidP="0006169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Tras la firma de la paz de Westfalia continuó la guerra hispano-francesa</w:t>
      </w:r>
      <w:r w:rsidR="00E40E2F">
        <w:rPr>
          <w:rFonts w:ascii="Trebuchet MS" w:hAnsi="Trebuchet MS"/>
        </w:rPr>
        <w:t xml:space="preserve"> hasta 1659 con la firma de la paz de los Pirineos. Por esta paz la monarquía hispánica </w:t>
      </w:r>
      <w:r w:rsidR="001348B4">
        <w:rPr>
          <w:rFonts w:ascii="Trebuchet MS" w:hAnsi="Trebuchet MS"/>
        </w:rPr>
        <w:t>perdía a favor de Francia</w:t>
      </w:r>
      <w:r w:rsidR="0094701E">
        <w:rPr>
          <w:rFonts w:ascii="Trebuchet MS" w:hAnsi="Trebuchet MS"/>
        </w:rPr>
        <w:t xml:space="preserve"> territorios como Artois, el Rosellón y parte de Cerdeña</w:t>
      </w:r>
      <w:r w:rsidR="00274AD6">
        <w:rPr>
          <w:rFonts w:ascii="Trebuchet MS" w:hAnsi="Trebuchet MS"/>
        </w:rPr>
        <w:t xml:space="preserve">. Además, Francia consiguió ventajas comerciales con América. </w:t>
      </w:r>
    </w:p>
    <w:p w14:paraId="47B8036D" w14:textId="796854AB" w:rsidR="004E0948" w:rsidRPr="005D34E0" w:rsidRDefault="004E0948" w:rsidP="00061692">
      <w:pPr>
        <w:jc w:val="both"/>
        <w:rPr>
          <w:rFonts w:ascii="Trebuchet MS" w:hAnsi="Trebuchet MS"/>
          <w:b/>
        </w:rPr>
      </w:pPr>
    </w:p>
    <w:p w14:paraId="32852FCA" w14:textId="6EE4C77F" w:rsidR="004E0948" w:rsidRPr="005D34E0" w:rsidRDefault="004E0948" w:rsidP="00061692">
      <w:pPr>
        <w:jc w:val="both"/>
        <w:rPr>
          <w:rFonts w:ascii="Trebuchet MS" w:hAnsi="Trebuchet MS"/>
          <w:b/>
        </w:rPr>
      </w:pPr>
      <w:r w:rsidRPr="005D34E0">
        <w:rPr>
          <w:rFonts w:ascii="Trebuchet MS" w:hAnsi="Trebuchet MS"/>
          <w:b/>
        </w:rPr>
        <w:t>Carlos II (</w:t>
      </w:r>
      <w:r w:rsidR="00B56022" w:rsidRPr="005D34E0">
        <w:rPr>
          <w:rFonts w:ascii="Trebuchet MS" w:hAnsi="Trebuchet MS"/>
          <w:b/>
        </w:rPr>
        <w:t>1665-1700)</w:t>
      </w:r>
    </w:p>
    <w:p w14:paraId="4FA64EB7" w14:textId="77777777" w:rsidR="002331BA" w:rsidRDefault="00B56022" w:rsidP="0006169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Cuando muere Felipe IV, el imperio hispánico se encuentra en clara decadencia. Le sucede su hijo Carlos II, en ese momento, un niño de tan solo cuatro </w:t>
      </w:r>
      <w:r w:rsidR="00B05FB1">
        <w:rPr>
          <w:rFonts w:ascii="Trebuchet MS" w:hAnsi="Trebuchet MS"/>
        </w:rPr>
        <w:t>años</w:t>
      </w:r>
      <w:r w:rsidR="00A82A4B">
        <w:rPr>
          <w:rFonts w:ascii="Trebuchet MS" w:hAnsi="Trebuchet MS"/>
        </w:rPr>
        <w:t xml:space="preserve"> y débil </w:t>
      </w:r>
      <w:r w:rsidR="00B05FB1">
        <w:rPr>
          <w:rFonts w:ascii="Trebuchet MS" w:hAnsi="Trebuchet MS"/>
        </w:rPr>
        <w:t>física y mentalmente. En el</w:t>
      </w:r>
      <w:r w:rsidR="00CA12E9">
        <w:rPr>
          <w:rFonts w:ascii="Trebuchet MS" w:hAnsi="Trebuchet MS"/>
        </w:rPr>
        <w:t xml:space="preserve"> ámbito internacional se sucederán las continuas derrotas militares y las pérdidas territoriales a favor</w:t>
      </w:r>
      <w:r w:rsidR="00CA1F7D">
        <w:rPr>
          <w:rFonts w:ascii="Trebuchet MS" w:hAnsi="Trebuchet MS"/>
        </w:rPr>
        <w:t xml:space="preserve">, en casi todos los casos, del rey francés Luis XIV. </w:t>
      </w:r>
      <w:r w:rsidR="000B1A79">
        <w:rPr>
          <w:rFonts w:ascii="Trebuchet MS" w:hAnsi="Trebuchet MS"/>
        </w:rPr>
        <w:t xml:space="preserve">Pero el </w:t>
      </w:r>
      <w:r w:rsidR="000454EC">
        <w:rPr>
          <w:rFonts w:ascii="Trebuchet MS" w:hAnsi="Trebuchet MS"/>
        </w:rPr>
        <w:t>hecho más significativo del reinado de Carlos II fueron los problemas en torno a la sucesión del propio monarca. Sin herederos</w:t>
      </w:r>
      <w:r w:rsidR="00D71FAA">
        <w:rPr>
          <w:rFonts w:ascii="Trebuchet MS" w:hAnsi="Trebuchet MS"/>
        </w:rPr>
        <w:t xml:space="preserve">, las distintas potencias europeas se planteaban </w:t>
      </w:r>
      <w:r w:rsidR="00FA59C7">
        <w:rPr>
          <w:rFonts w:ascii="Trebuchet MS" w:hAnsi="Trebuchet MS"/>
        </w:rPr>
        <w:t>el reparto de los territorios de la monarquía. Los Habsburgo de Austria, por su parte, se consideraban</w:t>
      </w:r>
      <w:r w:rsidR="00706C47">
        <w:rPr>
          <w:rFonts w:ascii="Trebuchet MS" w:hAnsi="Trebuchet MS"/>
        </w:rPr>
        <w:t xml:space="preserve"> los legítimos herederos</w:t>
      </w:r>
      <w:r w:rsidR="001A6B42">
        <w:rPr>
          <w:rFonts w:ascii="Trebuchet MS" w:hAnsi="Trebuchet MS"/>
        </w:rPr>
        <w:t xml:space="preserve">. Ingleses y holandeses apoyaron la candidatura del príncipe José Fernando de Baviera, nieto de la hija de Felipe IV, María Teresa. </w:t>
      </w:r>
      <w:r w:rsidR="00C94F9A">
        <w:rPr>
          <w:rFonts w:ascii="Trebuchet MS" w:hAnsi="Trebuchet MS"/>
        </w:rPr>
        <w:t xml:space="preserve">Por su parte, Francia presentó a Felipe de Anjou, nieto de Luis XIV y bisnieto de Felipe IV. </w:t>
      </w:r>
      <w:r w:rsidR="002A3357">
        <w:rPr>
          <w:rFonts w:ascii="Trebuchet MS" w:hAnsi="Trebuchet MS"/>
        </w:rPr>
        <w:t xml:space="preserve">Finalmente, el testamento de Carlos II designaba a Felipe de Anjou como heredero de todas sus posesiones, siempre y cuando renunciase a sus derechos al trono francés. </w:t>
      </w:r>
      <w:r w:rsidR="002331BA">
        <w:rPr>
          <w:rFonts w:ascii="Trebuchet MS" w:hAnsi="Trebuchet MS"/>
        </w:rPr>
        <w:t xml:space="preserve"> </w:t>
      </w:r>
    </w:p>
    <w:p w14:paraId="59C648FF" w14:textId="76020E73" w:rsidR="00B56022" w:rsidRDefault="002331BA" w:rsidP="002331BA">
      <w:pPr>
        <w:ind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En 1700, Carlos II moría y su sucesor, Felipe de Anjou, aceptaba todas las condiciones del testamento</w:t>
      </w:r>
      <w:r w:rsidR="00B17652">
        <w:rPr>
          <w:rFonts w:ascii="Trebuchet MS" w:hAnsi="Trebuchet MS"/>
        </w:rPr>
        <w:t xml:space="preserve">. Pero el temor a la formación de un bloque </w:t>
      </w:r>
      <w:proofErr w:type="spellStart"/>
      <w:r w:rsidR="00B17652">
        <w:rPr>
          <w:rFonts w:ascii="Trebuchet MS" w:hAnsi="Trebuchet MS"/>
        </w:rPr>
        <w:t>hispanofrancés</w:t>
      </w:r>
      <w:proofErr w:type="spellEnd"/>
      <w:r w:rsidR="00B17652">
        <w:rPr>
          <w:rFonts w:ascii="Trebuchet MS" w:hAnsi="Trebuchet MS"/>
        </w:rPr>
        <w:t xml:space="preserve"> provocó el rechazo del resto de Estados europeos,</w:t>
      </w:r>
      <w:r w:rsidR="00314840">
        <w:rPr>
          <w:rFonts w:ascii="Trebuchet MS" w:hAnsi="Trebuchet MS"/>
        </w:rPr>
        <w:t xml:space="preserve"> especialmente de Inglaterra y Austria. Este fue el origen de la guerra de Sucesión, que se extendió hasta 1714.</w:t>
      </w:r>
    </w:p>
    <w:p w14:paraId="05A75492" w14:textId="77777777" w:rsidR="00370DF0" w:rsidRPr="00061692" w:rsidRDefault="00370DF0" w:rsidP="0006169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370DF0" w:rsidRPr="00061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92"/>
    <w:rsid w:val="00001099"/>
    <w:rsid w:val="00010E85"/>
    <w:rsid w:val="000417EB"/>
    <w:rsid w:val="00043855"/>
    <w:rsid w:val="000454EC"/>
    <w:rsid w:val="00061692"/>
    <w:rsid w:val="000848E0"/>
    <w:rsid w:val="00090BBD"/>
    <w:rsid w:val="000B1A79"/>
    <w:rsid w:val="000C42E8"/>
    <w:rsid w:val="000E757D"/>
    <w:rsid w:val="001348B4"/>
    <w:rsid w:val="00160DFB"/>
    <w:rsid w:val="00177ECD"/>
    <w:rsid w:val="001A6B42"/>
    <w:rsid w:val="001B54CA"/>
    <w:rsid w:val="001C6514"/>
    <w:rsid w:val="001F675F"/>
    <w:rsid w:val="002044D9"/>
    <w:rsid w:val="002331BA"/>
    <w:rsid w:val="00274AD6"/>
    <w:rsid w:val="002A3357"/>
    <w:rsid w:val="002B4C6D"/>
    <w:rsid w:val="002C3D9B"/>
    <w:rsid w:val="002D01A7"/>
    <w:rsid w:val="00305978"/>
    <w:rsid w:val="00314840"/>
    <w:rsid w:val="0033790C"/>
    <w:rsid w:val="00370DF0"/>
    <w:rsid w:val="003A4BC2"/>
    <w:rsid w:val="003C477C"/>
    <w:rsid w:val="003C77E3"/>
    <w:rsid w:val="003D79D7"/>
    <w:rsid w:val="00420E13"/>
    <w:rsid w:val="00452E62"/>
    <w:rsid w:val="004963B6"/>
    <w:rsid w:val="004A3D0E"/>
    <w:rsid w:val="004B4A1F"/>
    <w:rsid w:val="004E0948"/>
    <w:rsid w:val="004E7B01"/>
    <w:rsid w:val="00512150"/>
    <w:rsid w:val="00575FED"/>
    <w:rsid w:val="005D34E0"/>
    <w:rsid w:val="00634A8D"/>
    <w:rsid w:val="00651633"/>
    <w:rsid w:val="00670CF2"/>
    <w:rsid w:val="00706C47"/>
    <w:rsid w:val="00727DA0"/>
    <w:rsid w:val="007F64AA"/>
    <w:rsid w:val="00804F62"/>
    <w:rsid w:val="008467FB"/>
    <w:rsid w:val="008F1E68"/>
    <w:rsid w:val="008F6C09"/>
    <w:rsid w:val="00910A93"/>
    <w:rsid w:val="009169DA"/>
    <w:rsid w:val="009315A2"/>
    <w:rsid w:val="0094701E"/>
    <w:rsid w:val="009A5FD5"/>
    <w:rsid w:val="00A25481"/>
    <w:rsid w:val="00A75696"/>
    <w:rsid w:val="00A82A4B"/>
    <w:rsid w:val="00AE306E"/>
    <w:rsid w:val="00B00825"/>
    <w:rsid w:val="00B05FB1"/>
    <w:rsid w:val="00B0762B"/>
    <w:rsid w:val="00B17652"/>
    <w:rsid w:val="00B41599"/>
    <w:rsid w:val="00B56022"/>
    <w:rsid w:val="00B7238D"/>
    <w:rsid w:val="00C55678"/>
    <w:rsid w:val="00C7173C"/>
    <w:rsid w:val="00C94F9A"/>
    <w:rsid w:val="00CA12E9"/>
    <w:rsid w:val="00CA1F7D"/>
    <w:rsid w:val="00D226FC"/>
    <w:rsid w:val="00D41F3D"/>
    <w:rsid w:val="00D71FAA"/>
    <w:rsid w:val="00D75E51"/>
    <w:rsid w:val="00DC01C4"/>
    <w:rsid w:val="00DD41E6"/>
    <w:rsid w:val="00DE33B6"/>
    <w:rsid w:val="00E17D3C"/>
    <w:rsid w:val="00E40E2F"/>
    <w:rsid w:val="00EA2FDC"/>
    <w:rsid w:val="00F10601"/>
    <w:rsid w:val="00F874BF"/>
    <w:rsid w:val="00FA59C7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E8E9"/>
  <w15:chartTrackingRefBased/>
  <w15:docId w15:val="{2C524841-AD1A-4071-A948-929B50F2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Gahete Muñoz</dc:creator>
  <cp:keywords/>
  <dc:description/>
  <cp:lastModifiedBy>Soraya Gahete Muñoz</cp:lastModifiedBy>
  <cp:revision>84</cp:revision>
  <dcterms:created xsi:type="dcterms:W3CDTF">2018-12-26T19:49:00Z</dcterms:created>
  <dcterms:modified xsi:type="dcterms:W3CDTF">2019-01-21T08:25:00Z</dcterms:modified>
</cp:coreProperties>
</file>