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95F15D" w14:textId="269B9AAF" w:rsidR="00563945" w:rsidRPr="000674E8" w:rsidRDefault="00EA68BD" w:rsidP="000674E8">
      <w:pPr>
        <w:pStyle w:val="Para2"/>
        <w:spacing w:before="240" w:after="240"/>
        <w:jc w:val="center"/>
        <w:rPr>
          <w:sz w:val="40"/>
          <w:szCs w:val="40"/>
        </w:rPr>
      </w:pPr>
      <w:r w:rsidRPr="000674E8">
        <w:rPr>
          <w:sz w:val="40"/>
          <w:szCs w:val="40"/>
        </w:rPr>
        <w:t>Descubiertas las células malignas que se</w:t>
      </w:r>
      <w:r w:rsidR="00C57E3B" w:rsidRPr="000674E8">
        <w:rPr>
          <w:sz w:val="40"/>
          <w:szCs w:val="40"/>
        </w:rPr>
        <w:t xml:space="preserve"> </w:t>
      </w:r>
      <w:r w:rsidRPr="000674E8">
        <w:rPr>
          <w:sz w:val="40"/>
          <w:szCs w:val="40"/>
        </w:rPr>
        <w:t>desprenden del cáncer y provocan las muertes</w:t>
      </w:r>
      <w:r w:rsidR="00C57E3B" w:rsidRPr="000674E8">
        <w:rPr>
          <w:sz w:val="40"/>
          <w:szCs w:val="40"/>
        </w:rPr>
        <w:t xml:space="preserve"> </w:t>
      </w:r>
      <w:r w:rsidRPr="000674E8">
        <w:rPr>
          <w:sz w:val="40"/>
          <w:szCs w:val="40"/>
        </w:rPr>
        <w:t>por metástasis</w:t>
      </w:r>
    </w:p>
    <w:p w14:paraId="6A95F15E" w14:textId="2044ACEE" w:rsidR="00563945" w:rsidRDefault="00EA68BD" w:rsidP="00C57E3B">
      <w:pPr>
        <w:spacing w:before="240" w:after="240"/>
        <w:jc w:val="both"/>
      </w:pPr>
      <w:r>
        <w:t xml:space="preserve">Científicos españoles cazan ‘in fraganti’ en </w:t>
      </w:r>
      <w:r>
        <w:t>tumores de colon a las culpables de las temibles recaídas y sugieren un nuevo tratamiento</w:t>
      </w:r>
      <w:r w:rsidR="00C57E3B">
        <w:t xml:space="preserve"> para eliminarlas</w:t>
      </w:r>
    </w:p>
    <w:p w14:paraId="6A95F162" w14:textId="77777777" w:rsidR="00563945" w:rsidRDefault="00EA68BD">
      <w:pPr>
        <w:spacing w:before="240" w:after="240"/>
      </w:pPr>
      <w:bookmarkStart w:id="0" w:name="p2"/>
      <w:bookmarkEnd w:id="0"/>
      <w:r>
        <w:rPr>
          <w:noProof/>
        </w:rPr>
        <w:drawing>
          <wp:inline distT="0" distB="0" distL="0" distR="0" wp14:anchorId="6A95F1A7" wp14:editId="1122F6FF">
            <wp:extent cx="5553075" cy="3371850"/>
            <wp:effectExtent l="0" t="0" r="0" b="0"/>
            <wp:docPr id="10" name="index-2_1.png" descr="index-2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dex-2_1.png" descr="index-2_1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337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95F166" w14:textId="77777777" w:rsidR="00563945" w:rsidRPr="00827CE9" w:rsidRDefault="00EA68BD">
      <w:pPr>
        <w:spacing w:before="240" w:after="240"/>
        <w:rPr>
          <w:sz w:val="28"/>
          <w:szCs w:val="28"/>
        </w:rPr>
      </w:pPr>
      <w:r w:rsidRPr="00827CE9">
        <w:rPr>
          <w:sz w:val="28"/>
          <w:szCs w:val="28"/>
        </w:rPr>
        <w:t xml:space="preserve">El biólogo Eduard Batlle, fotografiado el año pasado en un hotel de Valencia tras una entrevista con EL PAÍS. </w:t>
      </w:r>
    </w:p>
    <w:p w14:paraId="6A95F16B" w14:textId="77777777" w:rsidR="00563945" w:rsidRPr="00787162" w:rsidRDefault="00EA68BD" w:rsidP="00827CE9">
      <w:pPr>
        <w:spacing w:before="240" w:after="240"/>
        <w:jc w:val="both"/>
      </w:pPr>
      <w:r w:rsidRPr="00787162">
        <w:t>Uno de los principales enemigos de la humani</w:t>
      </w:r>
      <w:r w:rsidRPr="00787162">
        <w:t xml:space="preserve">dad es la </w:t>
      </w:r>
      <w:r w:rsidRPr="00787162">
        <w:rPr>
          <w:b/>
          <w:bCs/>
        </w:rPr>
        <w:t>metástasis</w:t>
      </w:r>
      <w:r w:rsidRPr="00787162">
        <w:t>, la temible propagación de un tumor a otros órganos del cuerpo. El 90% de las muertes por cáncer son provocadas por esta diseminación letal de las células tumorales. Un equipo internacional de científicos ha descubierto ahora un posibl</w:t>
      </w:r>
      <w:r w:rsidRPr="00787162">
        <w:t>e talón de Aquiles del adversario. El grupo, capitaneado por el biólogo español</w:t>
      </w:r>
      <w:hyperlink r:id="rId7">
        <w:r w:rsidRPr="00787162">
          <w:rPr>
            <w:rStyle w:val="0Text"/>
            <w:b/>
            <w:bCs/>
            <w:color w:val="auto"/>
            <w:u w:val="none"/>
          </w:rPr>
          <w:t xml:space="preserve"> Eduard Batlle, </w:t>
        </w:r>
        <w:r w:rsidRPr="00787162">
          <w:rPr>
            <w:rStyle w:val="0Text"/>
            <w:color w:val="auto"/>
            <w:u w:val="none"/>
          </w:rPr>
          <w:t>h</w:t>
        </w:r>
      </w:hyperlink>
      <w:r w:rsidRPr="00787162">
        <w:t xml:space="preserve">a cazado </w:t>
      </w:r>
      <w:r w:rsidRPr="00787162">
        <w:rPr>
          <w:rStyle w:val="2Text"/>
        </w:rPr>
        <w:t xml:space="preserve">in </w:t>
      </w:r>
      <w:proofErr w:type="gramStart"/>
      <w:r w:rsidRPr="00787162">
        <w:rPr>
          <w:rStyle w:val="2Text"/>
        </w:rPr>
        <w:t xml:space="preserve">fraganti </w:t>
      </w:r>
      <w:r w:rsidRPr="00787162">
        <w:t xml:space="preserve"> a</w:t>
      </w:r>
      <w:proofErr w:type="gramEnd"/>
      <w:r w:rsidRPr="00787162">
        <w:t xml:space="preserve"> las células malig</w:t>
      </w:r>
      <w:r w:rsidRPr="00787162">
        <w:t xml:space="preserve">nas que se desprenden del </w:t>
      </w:r>
      <w:r w:rsidRPr="00787162">
        <w:rPr>
          <w:b/>
          <w:bCs/>
        </w:rPr>
        <w:t xml:space="preserve">cáncer de </w:t>
      </w:r>
      <w:r w:rsidRPr="00787162">
        <w:rPr>
          <w:b/>
          <w:bCs/>
        </w:rPr>
        <w:lastRenderedPageBreak/>
        <w:t>colon</w:t>
      </w:r>
      <w:r w:rsidRPr="00787162">
        <w:t xml:space="preserve">, viajan por el torrente sanguíneo e invaden el hígado. Este, tras el de pulmón, es el segundo tumor más mortífero del planeta, </w:t>
      </w:r>
      <w:r w:rsidRPr="00787162">
        <w:rPr>
          <w:color w:val="auto"/>
        </w:rPr>
        <w:t>c</w:t>
      </w:r>
      <w:hyperlink r:id="rId8" w:anchor=":~:text=Colorectal%20cancer%20is%20the%20third,1%20million%20deaths%20per%20year.">
        <w:r w:rsidRPr="00787162">
          <w:rPr>
            <w:rStyle w:val="0Text"/>
            <w:color w:val="auto"/>
            <w:u w:val="none"/>
          </w:rPr>
          <w:t xml:space="preserve">on </w:t>
        </w:r>
        <w:r w:rsidRPr="00787162">
          <w:rPr>
            <w:rStyle w:val="0Text"/>
            <w:b/>
            <w:bCs/>
            <w:color w:val="auto"/>
            <w:u w:val="none"/>
          </w:rPr>
          <w:t>un millón de fallecimientos</w:t>
        </w:r>
        <w:r w:rsidRPr="00787162">
          <w:rPr>
            <w:rStyle w:val="0Text"/>
            <w:color w:val="auto"/>
            <w:u w:val="none"/>
          </w:rPr>
          <w:t xml:space="preserve"> </w:t>
        </w:r>
        <w:r w:rsidRPr="00787162">
          <w:rPr>
            <w:rStyle w:val="0Text"/>
            <w:b/>
            <w:bCs/>
            <w:color w:val="auto"/>
            <w:u w:val="none"/>
          </w:rPr>
          <w:t>al</w:t>
        </w:r>
      </w:hyperlink>
      <w:r w:rsidRPr="00787162">
        <w:t xml:space="preserve"> </w:t>
      </w:r>
      <w:r w:rsidRPr="00787162">
        <w:rPr>
          <w:b/>
          <w:bCs/>
        </w:rPr>
        <w:t>año</w:t>
      </w:r>
      <w:r w:rsidRPr="00787162">
        <w:t>. El hallazgo se ha publicado el miércol</w:t>
      </w:r>
      <w:hyperlink r:id="rId9">
        <w:r w:rsidRPr="00787162">
          <w:rPr>
            <w:rStyle w:val="0Text"/>
            <w:color w:val="auto"/>
            <w:u w:val="none"/>
          </w:rPr>
          <w:t xml:space="preserve">es en la revista </w:t>
        </w:r>
      </w:hyperlink>
      <w:hyperlink r:id="rId10">
        <w:proofErr w:type="spellStart"/>
        <w:r w:rsidRPr="00787162">
          <w:rPr>
            <w:rStyle w:val="5Text"/>
            <w:b/>
            <w:bCs/>
            <w:color w:val="auto"/>
            <w:u w:val="none"/>
          </w:rPr>
          <w:t>Nature</w:t>
        </w:r>
        <w:proofErr w:type="spellEnd"/>
      </w:hyperlink>
      <w:hyperlink r:id="rId11">
        <w:r w:rsidRPr="00787162">
          <w:rPr>
            <w:rStyle w:val="0Text"/>
            <w:color w:val="auto"/>
            <w:u w:val="none"/>
          </w:rPr>
          <w:t>, t</w:t>
        </w:r>
      </w:hyperlink>
      <w:r w:rsidRPr="00787162">
        <w:t xml:space="preserve">emplo de la mejor ciencia mundial. </w:t>
      </w:r>
    </w:p>
    <w:p w14:paraId="6A95F16E" w14:textId="77777777" w:rsidR="00563945" w:rsidRDefault="00EA68BD">
      <w:pPr>
        <w:spacing w:before="240" w:after="240"/>
      </w:pPr>
      <w:bookmarkStart w:id="1" w:name="p3"/>
      <w:bookmarkEnd w:id="1"/>
      <w:r>
        <w:rPr>
          <w:noProof/>
        </w:rPr>
        <w:drawing>
          <wp:inline distT="0" distB="0" distL="0" distR="0" wp14:anchorId="6A95F1AB" wp14:editId="6A95F1AC">
            <wp:extent cx="5943600" cy="2806700"/>
            <wp:effectExtent l="0" t="0" r="0" b="0"/>
            <wp:docPr id="12" name="index-3_1.png" descr="index-3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dex-3_1.png" descr="index-3_1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0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AE07CD" w14:textId="4469A8C9" w:rsidR="00A805AD" w:rsidRPr="00A805AD" w:rsidRDefault="00A805AD" w:rsidP="00A805AD">
      <w:pPr>
        <w:spacing w:before="240" w:after="240"/>
        <w:jc w:val="center"/>
        <w:rPr>
          <w:sz w:val="28"/>
          <w:szCs w:val="28"/>
        </w:rPr>
      </w:pPr>
      <w:r w:rsidRPr="00A805AD">
        <w:rPr>
          <w:sz w:val="28"/>
          <w:szCs w:val="28"/>
        </w:rPr>
        <w:t xml:space="preserve">Hígado de ratón con </w:t>
      </w:r>
      <w:proofErr w:type="spellStart"/>
      <w:r w:rsidRPr="00A805AD">
        <w:rPr>
          <w:sz w:val="28"/>
          <w:szCs w:val="28"/>
        </w:rPr>
        <w:t>micrometástasis</w:t>
      </w:r>
      <w:proofErr w:type="spellEnd"/>
      <w:r w:rsidRPr="00A805AD">
        <w:rPr>
          <w:sz w:val="28"/>
          <w:szCs w:val="28"/>
        </w:rPr>
        <w:t xml:space="preserve"> (izquierda) y metástasis de mayor tamaño.</w:t>
      </w:r>
    </w:p>
    <w:p w14:paraId="31888054" w14:textId="77777777" w:rsidR="006479E0" w:rsidRDefault="00EA68BD" w:rsidP="000B1397">
      <w:pPr>
        <w:spacing w:before="240" w:after="240"/>
        <w:jc w:val="both"/>
      </w:pPr>
      <w:r>
        <w:t>Batlle, nacido en Barcelona hace 52 años, explica que estas células malignas eran invisibles hasta ahora, con las herramientas tradicionales. Su equipo ha conceb</w:t>
      </w:r>
      <w:r>
        <w:t>ido un nuevo método que es capaz de capturar, gracias a un poro microscópico, metástasis minúsculas, de tan solo tres o cuatro células, para poder estudiarlas.</w:t>
      </w:r>
    </w:p>
    <w:p w14:paraId="6A95F171" w14:textId="23AB82E2" w:rsidR="00563945" w:rsidRPr="0010591F" w:rsidRDefault="00EA68BD" w:rsidP="000B1397">
      <w:pPr>
        <w:spacing w:before="240" w:after="240"/>
        <w:jc w:val="both"/>
        <w:rPr>
          <w:b/>
          <w:bCs/>
          <w:color w:val="auto"/>
        </w:rPr>
      </w:pPr>
      <w:r>
        <w:t>“Estamos investigando si este tipo de células también existe en otros tumores. De hecho, estas c</w:t>
      </w:r>
      <w:r>
        <w:t>élulas tienen similitudes genéticas con las del cáncer de páncreas más agresivo”, apunta Batlle, de</w:t>
      </w:r>
      <w:hyperlink r:id="rId13">
        <w:r w:rsidRPr="0010591F">
          <w:rPr>
            <w:rStyle w:val="0Text"/>
            <w:b/>
            <w:bCs/>
            <w:color w:val="auto"/>
            <w:u w:val="none"/>
          </w:rPr>
          <w:t>l Instituto de</w:t>
        </w:r>
      </w:hyperlink>
      <w:r w:rsidR="006479E0" w:rsidRPr="0010591F">
        <w:rPr>
          <w:rStyle w:val="0Text"/>
          <w:b/>
          <w:bCs/>
          <w:color w:val="auto"/>
          <w:u w:val="none"/>
        </w:rPr>
        <w:t xml:space="preserve"> Investigación Biomédica de Barcelona.</w:t>
      </w:r>
    </w:p>
    <w:p w14:paraId="6A95F174" w14:textId="6A4CF111" w:rsidR="00563945" w:rsidRDefault="00EA68BD" w:rsidP="00BA2886">
      <w:pPr>
        <w:spacing w:before="240" w:after="240"/>
        <w:jc w:val="both"/>
      </w:pPr>
      <w:r>
        <w:t xml:space="preserve">El tratamiento habitual del cáncer de colon y recto es la </w:t>
      </w:r>
      <w:r w:rsidRPr="00BA2886">
        <w:rPr>
          <w:b/>
          <w:bCs/>
        </w:rPr>
        <w:t xml:space="preserve">extirpación </w:t>
      </w:r>
      <w:r>
        <w:t xml:space="preserve">de la zona afectada y, posteriormente, </w:t>
      </w:r>
      <w:r w:rsidRPr="00BA2886">
        <w:rPr>
          <w:b/>
          <w:bCs/>
        </w:rPr>
        <w:t>quimioterapia</w:t>
      </w:r>
      <w:r>
        <w:t xml:space="preserve"> para evitar las recaídas. Sin embargo, alrededor del 35% de los paci</w:t>
      </w:r>
      <w:r>
        <w:t xml:space="preserve">entes con un </w:t>
      </w:r>
      <w:r>
        <w:lastRenderedPageBreak/>
        <w:t xml:space="preserve">tumor aparentemente localizado sufren una </w:t>
      </w:r>
      <w:r w:rsidRPr="00BA2886">
        <w:rPr>
          <w:b/>
          <w:bCs/>
        </w:rPr>
        <w:t xml:space="preserve">metástasis </w:t>
      </w:r>
      <w:r>
        <w:t xml:space="preserve">en los años siguientes, con una </w:t>
      </w:r>
      <w:r w:rsidRPr="00BA2886">
        <w:rPr>
          <w:b/>
          <w:bCs/>
          <w:color w:val="auto"/>
        </w:rPr>
        <w:t>letalidad que</w:t>
      </w:r>
      <w:r w:rsidR="00BA2886" w:rsidRPr="00BA2886">
        <w:rPr>
          <w:b/>
          <w:bCs/>
          <w:color w:val="auto"/>
        </w:rPr>
        <w:t xml:space="preserve"> </w:t>
      </w:r>
      <w:hyperlink r:id="rId14">
        <w:r w:rsidRPr="00BA2886">
          <w:rPr>
            <w:rStyle w:val="0Text"/>
            <w:b/>
            <w:bCs/>
            <w:color w:val="auto"/>
            <w:u w:val="none"/>
          </w:rPr>
          <w:t xml:space="preserve">supera el 85%. </w:t>
        </w:r>
        <w:r w:rsidRPr="00BA2886">
          <w:rPr>
            <w:rStyle w:val="0Text"/>
            <w:color w:val="auto"/>
            <w:u w:val="none"/>
          </w:rPr>
          <w:t>L</w:t>
        </w:r>
      </w:hyperlink>
      <w:r>
        <w:t xml:space="preserve">as células identificadas por el equipo de Batlle, bautizadas </w:t>
      </w:r>
      <w:r w:rsidRPr="00BA2886">
        <w:rPr>
          <w:b/>
          <w:bCs/>
        </w:rPr>
        <w:t xml:space="preserve">células de alta probabilidad de </w:t>
      </w:r>
      <w:proofErr w:type="gramStart"/>
      <w:r w:rsidRPr="00BA2886">
        <w:rPr>
          <w:b/>
          <w:bCs/>
        </w:rPr>
        <w:t>recaída</w:t>
      </w:r>
      <w:r>
        <w:t>,</w:t>
      </w:r>
      <w:proofErr w:type="gramEnd"/>
      <w:r>
        <w:t xml:space="preserve"> son las que permanecen agazapadas en otros órganos, como el hígado o el pulmón, y generan esos tu</w:t>
      </w:r>
      <w:r>
        <w:t xml:space="preserve">mores secundarios mortales. El biólogo cree que su descubrimiento tiene el potencial de cambiar el tratamiento de la enfermedad. </w:t>
      </w:r>
    </w:p>
    <w:p w14:paraId="6A95F17D" w14:textId="0320309D" w:rsidR="00563945" w:rsidRDefault="00EA68BD" w:rsidP="003C3740">
      <w:pPr>
        <w:spacing w:before="240" w:after="240"/>
        <w:jc w:val="both"/>
      </w:pPr>
      <w:r>
        <w:t xml:space="preserve">El cáncer, en general, ha dejado </w:t>
      </w:r>
      <w:r>
        <w:t xml:space="preserve">de ser una sentencia de muerte. </w:t>
      </w:r>
      <w:r w:rsidRPr="000B4562">
        <w:rPr>
          <w:b/>
          <w:bCs/>
        </w:rPr>
        <w:t>Más d</w:t>
      </w:r>
      <w:hyperlink r:id="rId15">
        <w:r w:rsidRPr="000B4562">
          <w:rPr>
            <w:rStyle w:val="0Text"/>
            <w:b/>
            <w:bCs/>
            <w:color w:val="auto"/>
            <w:u w:val="none"/>
          </w:rPr>
          <w:t>e la</w:t>
        </w:r>
      </w:hyperlink>
      <w:r w:rsidR="003C3740" w:rsidRPr="000B4562">
        <w:rPr>
          <w:rStyle w:val="0Text"/>
          <w:b/>
          <w:bCs/>
          <w:color w:val="auto"/>
          <w:u w:val="none"/>
        </w:rPr>
        <w:t xml:space="preserve"> </w:t>
      </w:r>
      <w:hyperlink r:id="rId16">
        <w:r w:rsidRPr="000B4562">
          <w:rPr>
            <w:rStyle w:val="0Text"/>
            <w:b/>
            <w:bCs/>
            <w:color w:val="auto"/>
            <w:u w:val="none"/>
          </w:rPr>
          <w:t xml:space="preserve">mitad de </w:t>
        </w:r>
        <w:r w:rsidRPr="000B4562">
          <w:rPr>
            <w:rStyle w:val="0Text"/>
            <w:b/>
            <w:bCs/>
            <w:color w:val="auto"/>
            <w:u w:val="none"/>
          </w:rPr>
          <w:t>los pacientes so</w:t>
        </w:r>
      </w:hyperlink>
      <w:r w:rsidRPr="000B4562">
        <w:rPr>
          <w:b/>
          <w:bCs/>
        </w:rPr>
        <w:t>breviven</w:t>
      </w:r>
      <w:r>
        <w:t>. En algunos tipos de tumores</w:t>
      </w:r>
      <w:r w:rsidR="000B4562">
        <w:t xml:space="preserve">, como </w:t>
      </w:r>
      <w:r>
        <w:t>leucemias, linfomas y mielomas</w:t>
      </w:r>
      <w:r w:rsidR="00B17E60">
        <w:t>,</w:t>
      </w:r>
      <w:r>
        <w:t xml:space="preserve"> se consiguen incluso</w:t>
      </w:r>
      <w:r w:rsidR="003C3740">
        <w:t xml:space="preserve"> </w:t>
      </w:r>
      <w:r w:rsidR="003C3740" w:rsidRPr="00B17E60">
        <w:rPr>
          <w:b/>
          <w:bCs/>
          <w:color w:val="auto"/>
        </w:rPr>
        <w:t>c</w:t>
      </w:r>
      <w:hyperlink r:id="rId17">
        <w:r w:rsidRPr="00B17E60">
          <w:rPr>
            <w:rStyle w:val="0Text"/>
            <w:b/>
            <w:bCs/>
            <w:color w:val="auto"/>
            <w:u w:val="none"/>
          </w:rPr>
          <w:t>uraciones de apariencia</w:t>
        </w:r>
      </w:hyperlink>
      <w:r w:rsidR="003C3740" w:rsidRPr="00B17E60">
        <w:rPr>
          <w:rStyle w:val="0Text"/>
          <w:b/>
          <w:bCs/>
          <w:color w:val="auto"/>
          <w:u w:val="none"/>
        </w:rPr>
        <w:t xml:space="preserve"> </w:t>
      </w:r>
      <w:hyperlink r:id="rId18">
        <w:r w:rsidRPr="00B17E60">
          <w:rPr>
            <w:rStyle w:val="0Text"/>
            <w:b/>
            <w:bCs/>
            <w:color w:val="auto"/>
            <w:u w:val="none"/>
          </w:rPr>
          <w:t xml:space="preserve">milagrosa, </w:t>
        </w:r>
        <w:r w:rsidRPr="00B17E60">
          <w:rPr>
            <w:rStyle w:val="0Text"/>
            <w:color w:val="auto"/>
            <w:u w:val="none"/>
          </w:rPr>
          <w:t>e</w:t>
        </w:r>
      </w:hyperlink>
      <w:r w:rsidRPr="003C3740">
        <w:rPr>
          <w:color w:val="auto"/>
        </w:rPr>
        <w:t>n</w:t>
      </w:r>
      <w:r>
        <w:t xml:space="preserve"> unas semanas, gracias a la revolución de la inmunoterapia, que utiliza las propias defensas naturales del cuerpo humano para combatir las células c</w:t>
      </w:r>
      <w:r>
        <w:t xml:space="preserve">ancerosas. Estos tratamientos, sin embargo, no suelen funcionar contra los tipos más frecuentes de cáncer de colon y sus metástasis, según lamenta Batlle. Los </w:t>
      </w:r>
      <w:r w:rsidRPr="00CA02B1">
        <w:rPr>
          <w:b/>
          <w:bCs/>
        </w:rPr>
        <w:t>estudios del biólogo en ratones</w:t>
      </w:r>
      <w:r>
        <w:t xml:space="preserve">, en cambio, sí sugieren que la inmunoterapia puede ser eficaz si </w:t>
      </w:r>
      <w:r>
        <w:t xml:space="preserve">se aplica en el momento adecuado. </w:t>
      </w:r>
    </w:p>
    <w:p w14:paraId="6A95F17E" w14:textId="77777777" w:rsidR="00563945" w:rsidRDefault="00EA68BD" w:rsidP="003C3740">
      <w:pPr>
        <w:spacing w:before="240" w:after="240"/>
        <w:jc w:val="both"/>
      </w:pPr>
      <w:r>
        <w:t xml:space="preserve">El </w:t>
      </w:r>
      <w:r w:rsidRPr="00CA02B1">
        <w:rPr>
          <w:b/>
          <w:bCs/>
        </w:rPr>
        <w:t>tumor primario</w:t>
      </w:r>
      <w:r>
        <w:t xml:space="preserve">, en el colon, forma a su alrededor un </w:t>
      </w:r>
      <w:r w:rsidRPr="004D4C0E">
        <w:rPr>
          <w:b/>
          <w:bCs/>
        </w:rPr>
        <w:t>auténtico búnker</w:t>
      </w:r>
      <w:r>
        <w:t xml:space="preserve">, un microambiente con vasos sanguíneos y un material celular fibroso, que protege a las células cancerosas de las defensas del organismo. </w:t>
      </w:r>
      <w:r w:rsidRPr="00F724A8">
        <w:rPr>
          <w:b/>
          <w:bCs/>
        </w:rPr>
        <w:t>“Las célul</w:t>
      </w:r>
      <w:r w:rsidRPr="00F724A8">
        <w:rPr>
          <w:b/>
          <w:bCs/>
        </w:rPr>
        <w:t>as de alta probabilidad de recaída, sin embargo, llegan desnudas al hígado o a los pulmones</w:t>
      </w:r>
      <w:r>
        <w:t>, todavía no tienen su microambiente tumoral. Hay una ventana de oportunidad para que sean reconocidas por el sistema inmunitario”, celebra Batlle. En ratones con tu</w:t>
      </w:r>
      <w:r>
        <w:t>mores localizados, los científicos han inyectado la inmunoterapia estándar, para limpiar las células residuales desprendidas del cáncer, y después han extirpado el tumor primario. “Estos ratones, después de la intervención quirúrgica, están curados. No rec</w:t>
      </w:r>
      <w:r>
        <w:t xml:space="preserve">aen nunca más”, aplaude el biólogo. </w:t>
      </w:r>
    </w:p>
    <w:p w14:paraId="0EF93C5D" w14:textId="77777777" w:rsidR="00D16D42" w:rsidRDefault="00EA68BD" w:rsidP="003C3740">
      <w:pPr>
        <w:spacing w:before="240" w:after="240"/>
        <w:jc w:val="both"/>
      </w:pPr>
      <w:r>
        <w:lastRenderedPageBreak/>
        <w:t xml:space="preserve">Ahora falta demostrar la eficacia de esta estrategia en humanos. </w:t>
      </w:r>
    </w:p>
    <w:p w14:paraId="791DD736" w14:textId="77777777" w:rsidR="008F7FD7" w:rsidRDefault="00EA68BD" w:rsidP="003C3740">
      <w:pPr>
        <w:spacing w:before="240" w:after="240"/>
        <w:jc w:val="both"/>
      </w:pPr>
      <w:r>
        <w:t xml:space="preserve">De manera independiente y sin conocer la existencia de las células de alta probabilidad de recaída, </w:t>
      </w:r>
      <w:r w:rsidRPr="00D16D42">
        <w:rPr>
          <w:b/>
          <w:bCs/>
        </w:rPr>
        <w:t xml:space="preserve">la </w:t>
      </w:r>
      <w:r w:rsidRPr="00D16D42">
        <w:rPr>
          <w:b/>
          <w:bCs/>
        </w:rPr>
        <w:t>oncólog</w:t>
      </w:r>
      <w:hyperlink r:id="rId19">
        <w:r w:rsidRPr="00D16D42">
          <w:rPr>
            <w:rStyle w:val="0Text"/>
            <w:b/>
            <w:bCs/>
            <w:color w:val="auto"/>
            <w:u w:val="none"/>
          </w:rPr>
          <w:t xml:space="preserve">a Myriam </w:t>
        </w:r>
        <w:proofErr w:type="spellStart"/>
        <w:r w:rsidRPr="00D16D42">
          <w:rPr>
            <w:rStyle w:val="0Text"/>
            <w:b/>
            <w:bCs/>
            <w:color w:val="auto"/>
            <w:u w:val="none"/>
          </w:rPr>
          <w:t>Chalabi</w:t>
        </w:r>
        <w:proofErr w:type="spellEnd"/>
        <w:r w:rsidRPr="00D16D42">
          <w:rPr>
            <w:rStyle w:val="0Text"/>
            <w:b/>
            <w:bCs/>
            <w:color w:val="auto"/>
            <w:u w:val="none"/>
          </w:rPr>
          <w:t xml:space="preserve"> </w:t>
        </w:r>
        <w:r w:rsidRPr="00D16D42">
          <w:rPr>
            <w:rStyle w:val="0Text"/>
            <w:color w:val="auto"/>
            <w:u w:val="none"/>
          </w:rPr>
          <w:t>y</w:t>
        </w:r>
      </w:hyperlink>
      <w:r w:rsidRPr="00D16D42">
        <w:t xml:space="preserve">a inició en 2017 un ensayo clínico para probar la </w:t>
      </w:r>
      <w:r w:rsidRPr="006F2191">
        <w:rPr>
          <w:b/>
          <w:bCs/>
        </w:rPr>
        <w:t>inmunoterapia</w:t>
      </w:r>
      <w:r>
        <w:t xml:space="preserve"> </w:t>
      </w:r>
      <w:r w:rsidRPr="006F2191">
        <w:rPr>
          <w:b/>
          <w:bCs/>
        </w:rPr>
        <w:t>preoperatoria</w:t>
      </w:r>
      <w:r>
        <w:t xml:space="preserve"> en personas con tumores de colon, en el Instituto del Cáncer de Países Bajos. Su experimento utiliza </w:t>
      </w:r>
      <w:r>
        <w:t xml:space="preserve">un cóctel de medicamentos, entre ellos el </w:t>
      </w:r>
      <w:proofErr w:type="spellStart"/>
      <w:r w:rsidRPr="006F2191">
        <w:rPr>
          <w:b/>
          <w:bCs/>
        </w:rPr>
        <w:t>nivolumab</w:t>
      </w:r>
      <w:proofErr w:type="spellEnd"/>
      <w:r w:rsidRPr="006F2191">
        <w:rPr>
          <w:b/>
          <w:bCs/>
        </w:rPr>
        <w:t>,</w:t>
      </w:r>
      <w:r>
        <w:t xml:space="preserve"> un fármaco que suelta los frenos naturales de las defensas del organismo y hace que el sistema inmunitario ataque con ferocidad a las células tumorales. </w:t>
      </w:r>
    </w:p>
    <w:p w14:paraId="6A95F182" w14:textId="29C802BD" w:rsidR="00563945" w:rsidRDefault="00EA68BD" w:rsidP="003C3740">
      <w:pPr>
        <w:spacing w:before="240" w:after="240"/>
        <w:jc w:val="both"/>
      </w:pPr>
      <w:r>
        <w:t xml:space="preserve">El padre del </w:t>
      </w:r>
      <w:proofErr w:type="spellStart"/>
      <w:r>
        <w:t>nivolumab</w:t>
      </w:r>
      <w:proofErr w:type="spellEnd"/>
      <w:r>
        <w:t>, el investigador japonés</w:t>
      </w:r>
      <w:hyperlink r:id="rId20">
        <w:r w:rsidRPr="000507A5">
          <w:rPr>
            <w:rStyle w:val="0Text"/>
            <w:u w:val="none"/>
          </w:rPr>
          <w:t xml:space="preserve"> </w:t>
        </w:r>
        <w:proofErr w:type="spellStart"/>
        <w:r w:rsidRPr="000507A5">
          <w:rPr>
            <w:rStyle w:val="0Text"/>
            <w:b/>
            <w:bCs/>
            <w:color w:val="auto"/>
            <w:u w:val="none"/>
          </w:rPr>
          <w:t>Tasuku</w:t>
        </w:r>
        <w:proofErr w:type="spellEnd"/>
        <w:r w:rsidRPr="000507A5">
          <w:rPr>
            <w:rStyle w:val="0Text"/>
            <w:b/>
            <w:bCs/>
            <w:color w:val="auto"/>
            <w:u w:val="none"/>
          </w:rPr>
          <w:t xml:space="preserve"> </w:t>
        </w:r>
        <w:proofErr w:type="spellStart"/>
        <w:r w:rsidRPr="000507A5">
          <w:rPr>
            <w:rStyle w:val="0Text"/>
            <w:b/>
            <w:bCs/>
            <w:color w:val="auto"/>
            <w:u w:val="none"/>
          </w:rPr>
          <w:t>Honjo</w:t>
        </w:r>
        <w:proofErr w:type="spellEnd"/>
        <w:r w:rsidRPr="000507A5">
          <w:rPr>
            <w:rStyle w:val="0Text"/>
            <w:b/>
            <w:bCs/>
            <w:color w:val="auto"/>
            <w:u w:val="none"/>
          </w:rPr>
          <w:t xml:space="preserve">, </w:t>
        </w:r>
        <w:r w:rsidRPr="000507A5">
          <w:rPr>
            <w:rStyle w:val="0Text"/>
            <w:color w:val="auto"/>
            <w:u w:val="none"/>
          </w:rPr>
          <w:t>g</w:t>
        </w:r>
      </w:hyperlink>
      <w:r>
        <w:t xml:space="preserve">anó el Nobel de Medicina en 2018. En la ceremonia de entrega del premio, </w:t>
      </w:r>
      <w:proofErr w:type="spellStart"/>
      <w:r>
        <w:t>Honjo</w:t>
      </w:r>
      <w:proofErr w:type="spellEnd"/>
      <w:r>
        <w:t xml:space="preserve"> proclamó que en 2050</w:t>
      </w:r>
      <w:r w:rsidR="000507A5">
        <w:t xml:space="preserve"> </w:t>
      </w:r>
      <w:r>
        <w:t>el cáncer podría ser un</w:t>
      </w:r>
      <w:r>
        <w:t xml:space="preserve">a enfermedad crónica, sin causar la muerte en la inmensa mayoría de los casos. </w:t>
      </w:r>
    </w:p>
    <w:p w14:paraId="6A95F187" w14:textId="096A148B" w:rsidR="00563945" w:rsidRDefault="00EA68BD" w:rsidP="003C3740">
      <w:pPr>
        <w:spacing w:before="240" w:after="240"/>
        <w:jc w:val="both"/>
      </w:pPr>
      <w:r w:rsidRPr="00751A25">
        <w:rPr>
          <w:b/>
          <w:bCs/>
        </w:rPr>
        <w:t xml:space="preserve">Myriam </w:t>
      </w:r>
      <w:proofErr w:type="spellStart"/>
      <w:r w:rsidRPr="00751A25">
        <w:rPr>
          <w:b/>
          <w:bCs/>
        </w:rPr>
        <w:t>Chalabi</w:t>
      </w:r>
      <w:proofErr w:type="spellEnd"/>
      <w:r>
        <w:t xml:space="preserve"> reconoce su asombro al conocer los nuevos datos. “Es muy intrigante ver que un fenotipo específico de célula tumoral parece ser el principal </w:t>
      </w:r>
      <w:r>
        <w:t xml:space="preserve">responsable de la formación de metástasis y, en última instancia, también del pronóstico y de la supervivencia de los pacientes”, reflexiona. </w:t>
      </w:r>
      <w:r w:rsidR="008F7FD7">
        <w:t xml:space="preserve">La </w:t>
      </w:r>
      <w:r>
        <w:t>o</w:t>
      </w:r>
      <w:r>
        <w:t xml:space="preserve">ncóloga </w:t>
      </w:r>
      <w:r w:rsidRPr="00751A25">
        <w:rPr>
          <w:b/>
          <w:bCs/>
        </w:rPr>
        <w:t xml:space="preserve">ya ha obtenido </w:t>
      </w:r>
      <w:hyperlink r:id="rId21">
        <w:r w:rsidRPr="00751A25">
          <w:rPr>
            <w:rStyle w:val="0Text"/>
            <w:b/>
            <w:bCs/>
            <w:color w:val="auto"/>
            <w:u w:val="none"/>
          </w:rPr>
          <w:t>resultados excepcionales a</w:t>
        </w:r>
      </w:hyperlink>
      <w:r w:rsidRPr="00751A25">
        <w:rPr>
          <w:b/>
          <w:bCs/>
        </w:rPr>
        <w:t>dministrando inmunoterapia preoperatoria a 107 pacientes con cáncer de colon</w:t>
      </w:r>
      <w:r>
        <w:t xml:space="preserve"> con inestabilidad de microsatélites, un subtipo de tumor con una ingente cantidad de mutaciones en sus células. En dos terceras partes de los enfermos, esa inmunote</w:t>
      </w:r>
      <w:r>
        <w:t xml:space="preserve">rapia temprana eliminó todas las células malignas. </w:t>
      </w:r>
    </w:p>
    <w:p w14:paraId="6A95F189" w14:textId="25D246EC" w:rsidR="00563945" w:rsidRDefault="00EA68BD" w:rsidP="003C3740">
      <w:pPr>
        <w:spacing w:before="240" w:after="240"/>
        <w:jc w:val="both"/>
      </w:pPr>
      <w:r>
        <w:t>Este subtipo de cáncer, sin embargo, no es el mayoritario: solo afecta al 15%</w:t>
      </w:r>
      <w:r w:rsidR="001604C2">
        <w:t xml:space="preserve"> </w:t>
      </w:r>
      <w:r>
        <w:t xml:space="preserve">de los pacientes con cáncer de colon localizado. </w:t>
      </w:r>
      <w:proofErr w:type="spellStart"/>
      <w:r>
        <w:t>Chalabi</w:t>
      </w:r>
      <w:proofErr w:type="spellEnd"/>
      <w:r>
        <w:t xml:space="preserve"> cree que los nuevos resultados son un impulso para probar la estrateg</w:t>
      </w:r>
      <w:r>
        <w:t xml:space="preserve">ia en más ensayos clínicos. </w:t>
      </w:r>
    </w:p>
    <w:p w14:paraId="6A95F18B" w14:textId="725100C7" w:rsidR="00563945" w:rsidRDefault="00EA68BD" w:rsidP="003C3740">
      <w:pPr>
        <w:spacing w:before="240" w:after="240"/>
        <w:jc w:val="both"/>
      </w:pPr>
      <w:r>
        <w:lastRenderedPageBreak/>
        <w:t xml:space="preserve">Batlle también es optimista. “Aproximadamente medio millón de pacientes de cáncer de colon al año podrían ser susceptibles de ser tratados con una terapia que prevenga las recaídas”, calcula. </w:t>
      </w:r>
      <w:r w:rsidRPr="004157DE">
        <w:rPr>
          <w:b/>
          <w:bCs/>
        </w:rPr>
        <w:t>Su equipo ha identificado 99</w:t>
      </w:r>
      <w:r w:rsidR="001604C2" w:rsidRPr="004157DE">
        <w:rPr>
          <w:b/>
          <w:bCs/>
        </w:rPr>
        <w:t xml:space="preserve"> </w:t>
      </w:r>
      <w:r w:rsidRPr="004157DE">
        <w:rPr>
          <w:b/>
          <w:bCs/>
        </w:rPr>
        <w:t xml:space="preserve">genes </w:t>
      </w:r>
      <w:r>
        <w:t xml:space="preserve">que están activados en enfermos que tienen hasta cinco veces mayor riesgo de recaer tras el tratamiento habitual de intervención quirúrgica y quimioterapia. Esos 99 genes están </w:t>
      </w:r>
      <w:r w:rsidRPr="004157DE">
        <w:rPr>
          <w:b/>
          <w:bCs/>
        </w:rPr>
        <w:t>desbocados en las células de alta probabilidad de recaída</w:t>
      </w:r>
      <w:r>
        <w:t>, que residen en la pe</w:t>
      </w:r>
      <w:r>
        <w:t xml:space="preserve">riferia del tumor primario hasta que se desprenden y forman pequeños grupos que colonizan el hígado o el pulmón a través de la sangre. Los investigadores creen que su hallazgo podría servir también para identificar a los </w:t>
      </w:r>
      <w:r w:rsidRPr="00DF462C">
        <w:rPr>
          <w:b/>
          <w:bCs/>
        </w:rPr>
        <w:t>pacientes con un mayor riesgo de me</w:t>
      </w:r>
      <w:r w:rsidRPr="00DF462C">
        <w:rPr>
          <w:b/>
          <w:bCs/>
        </w:rPr>
        <w:t>tástasis</w:t>
      </w:r>
      <w:r>
        <w:t xml:space="preserve">. </w:t>
      </w:r>
    </w:p>
    <w:p w14:paraId="7D2D4214" w14:textId="77777777" w:rsidR="00846F15" w:rsidRDefault="00EA68BD" w:rsidP="003C3740">
      <w:pPr>
        <w:spacing w:before="240" w:after="240"/>
        <w:jc w:val="both"/>
      </w:pPr>
      <w:r>
        <w:t xml:space="preserve">Los científicos del Instituto de Investigación Biomédica de Barcelona, con Batlle y </w:t>
      </w:r>
      <w:r w:rsidRPr="000846D3">
        <w:rPr>
          <w:b/>
          <w:bCs/>
        </w:rPr>
        <w:t>el biotecnólog</w:t>
      </w:r>
      <w:hyperlink r:id="rId22">
        <w:r w:rsidRPr="000846D3">
          <w:rPr>
            <w:rStyle w:val="0Text"/>
            <w:b/>
            <w:bCs/>
            <w:color w:val="auto"/>
            <w:u w:val="none"/>
          </w:rPr>
          <w:t xml:space="preserve">o Adrià Cañellas </w:t>
        </w:r>
        <w:r w:rsidRPr="000846D3">
          <w:rPr>
            <w:rStyle w:val="0Text"/>
            <w:color w:val="auto"/>
            <w:u w:val="none"/>
          </w:rPr>
          <w:t>a</w:t>
        </w:r>
        <w:r w:rsidRPr="00DF462C">
          <w:rPr>
            <w:rStyle w:val="0Text"/>
            <w:color w:val="auto"/>
            <w:u w:val="none"/>
          </w:rPr>
          <w:t xml:space="preserve"> </w:t>
        </w:r>
      </w:hyperlink>
      <w:r w:rsidRPr="00DF462C">
        <w:rPr>
          <w:color w:val="auto"/>
        </w:rPr>
        <w:t>l</w:t>
      </w:r>
      <w:r>
        <w:t xml:space="preserve">a cabeza, han colaborado con colegas españoles y de otros países, como </w:t>
      </w:r>
      <w:r w:rsidRPr="000846D3">
        <w:rPr>
          <w:b/>
          <w:bCs/>
          <w:color w:val="auto"/>
        </w:rPr>
        <w:t>el genetist</w:t>
      </w:r>
      <w:hyperlink r:id="rId23">
        <w:r w:rsidRPr="000846D3">
          <w:rPr>
            <w:rStyle w:val="0Text"/>
            <w:b/>
            <w:bCs/>
            <w:color w:val="auto"/>
            <w:u w:val="none"/>
          </w:rPr>
          <w:t xml:space="preserve">a </w:t>
        </w:r>
        <w:proofErr w:type="spellStart"/>
        <w:r w:rsidRPr="000846D3">
          <w:rPr>
            <w:rStyle w:val="0Text"/>
            <w:b/>
            <w:bCs/>
            <w:color w:val="auto"/>
            <w:u w:val="none"/>
          </w:rPr>
          <w:t>Simon</w:t>
        </w:r>
        <w:proofErr w:type="spellEnd"/>
        <w:r w:rsidRPr="000846D3">
          <w:rPr>
            <w:rStyle w:val="0Text"/>
            <w:b/>
            <w:bCs/>
            <w:color w:val="auto"/>
            <w:u w:val="none"/>
          </w:rPr>
          <w:t xml:space="preserve"> </w:t>
        </w:r>
        <w:proofErr w:type="spellStart"/>
        <w:r w:rsidRPr="000846D3">
          <w:rPr>
            <w:rStyle w:val="0Text"/>
            <w:b/>
            <w:bCs/>
            <w:color w:val="auto"/>
            <w:u w:val="none"/>
          </w:rPr>
          <w:t>Leedham</w:t>
        </w:r>
        <w:proofErr w:type="spellEnd"/>
        <w:r w:rsidRPr="000846D3">
          <w:rPr>
            <w:rStyle w:val="0Text"/>
            <w:b/>
            <w:bCs/>
            <w:color w:val="auto"/>
            <w:u w:val="none"/>
          </w:rPr>
          <w:t xml:space="preserve">, </w:t>
        </w:r>
        <w:r w:rsidRPr="000846D3">
          <w:rPr>
            <w:rStyle w:val="0Text"/>
            <w:color w:val="auto"/>
            <w:u w:val="none"/>
          </w:rPr>
          <w:t>d</w:t>
        </w:r>
      </w:hyperlink>
      <w:r>
        <w:t xml:space="preserve">e la Universidad de Oxford (Reino Unido), y </w:t>
      </w:r>
      <w:r w:rsidRPr="000846D3">
        <w:rPr>
          <w:b/>
          <w:bCs/>
          <w:color w:val="auto"/>
        </w:rPr>
        <w:t>la oncólog</w:t>
      </w:r>
      <w:hyperlink r:id="rId24">
        <w:r w:rsidRPr="000846D3">
          <w:rPr>
            <w:rStyle w:val="0Text"/>
            <w:b/>
            <w:bCs/>
            <w:color w:val="auto"/>
            <w:u w:val="none"/>
          </w:rPr>
          <w:t xml:space="preserve">a Sabine </w:t>
        </w:r>
        <w:proofErr w:type="spellStart"/>
        <w:r w:rsidRPr="000846D3">
          <w:rPr>
            <w:rStyle w:val="0Text"/>
            <w:b/>
            <w:bCs/>
            <w:color w:val="auto"/>
            <w:u w:val="none"/>
          </w:rPr>
          <w:t>Tejpar</w:t>
        </w:r>
        <w:proofErr w:type="spellEnd"/>
        <w:r w:rsidRPr="000846D3">
          <w:rPr>
            <w:rStyle w:val="0Text"/>
            <w:b/>
            <w:bCs/>
            <w:color w:val="auto"/>
            <w:u w:val="none"/>
          </w:rPr>
          <w:t xml:space="preserve">, </w:t>
        </w:r>
        <w:r w:rsidRPr="000846D3">
          <w:rPr>
            <w:rStyle w:val="0Text"/>
            <w:color w:val="auto"/>
            <w:u w:val="none"/>
          </w:rPr>
          <w:t>d</w:t>
        </w:r>
      </w:hyperlink>
      <w:r>
        <w:t>e la Universidad Católica de Lovaina (Bélgica</w:t>
      </w:r>
      <w:r>
        <w:t>).</w:t>
      </w:r>
    </w:p>
    <w:p w14:paraId="6A95F18C" w14:textId="4C4CE935" w:rsidR="00563945" w:rsidRDefault="00EA68BD" w:rsidP="003C3740">
      <w:pPr>
        <w:spacing w:before="240" w:after="240"/>
        <w:jc w:val="both"/>
      </w:pPr>
      <w:r>
        <w:t xml:space="preserve">El equipo de Eduard Batlle sigue investigando por su cuenta esta prometedora línea de investigación, pero está muy atento a los resultados del ensayo clínico en humanos en Países Bajos. </w:t>
      </w:r>
    </w:p>
    <w:p w14:paraId="6A95F18D" w14:textId="77777777" w:rsidR="00563945" w:rsidRDefault="00EA68BD" w:rsidP="003C3740">
      <w:pPr>
        <w:spacing w:before="240" w:after="240"/>
        <w:jc w:val="both"/>
      </w:pPr>
      <w:r>
        <w:t>“Estamos expectantes. Pensamos que muchos pacientes se van a benef</w:t>
      </w:r>
      <w:r>
        <w:t xml:space="preserve">iciar”, sostiene Batlle. </w:t>
      </w:r>
    </w:p>
    <w:p w14:paraId="37BE4A52" w14:textId="77777777" w:rsidR="001B6931" w:rsidRDefault="001B6931" w:rsidP="00827CE9">
      <w:pPr>
        <w:pStyle w:val="Para2"/>
        <w:spacing w:before="240" w:after="240"/>
        <w:jc w:val="center"/>
        <w:rPr>
          <w:color w:val="auto"/>
          <w:sz w:val="28"/>
          <w:szCs w:val="28"/>
        </w:rPr>
      </w:pPr>
    </w:p>
    <w:p w14:paraId="5C836F4D" w14:textId="5B250F06" w:rsidR="00827CE9" w:rsidRPr="00827CE9" w:rsidRDefault="00827CE9" w:rsidP="00827CE9">
      <w:pPr>
        <w:pStyle w:val="Para2"/>
        <w:spacing w:before="240" w:after="240"/>
        <w:jc w:val="center"/>
        <w:rPr>
          <w:color w:val="auto"/>
          <w:sz w:val="28"/>
          <w:szCs w:val="28"/>
        </w:rPr>
      </w:pPr>
      <w:r w:rsidRPr="00827CE9">
        <w:rPr>
          <w:color w:val="auto"/>
          <w:sz w:val="28"/>
          <w:szCs w:val="28"/>
        </w:rPr>
        <w:t>MÒNICA TORRES</w:t>
      </w:r>
      <w:r>
        <w:rPr>
          <w:color w:val="auto"/>
          <w:sz w:val="28"/>
          <w:szCs w:val="28"/>
        </w:rPr>
        <w:t xml:space="preserve"> - </w:t>
      </w:r>
      <w:hyperlink r:id="rId25" w:anchor="?rel=author_top">
        <w:r w:rsidRPr="00827CE9">
          <w:rPr>
            <w:color w:val="auto"/>
            <w:sz w:val="28"/>
            <w:szCs w:val="28"/>
          </w:rPr>
          <w:t>MANUEL ANSEDE</w:t>
        </w:r>
      </w:hyperlink>
    </w:p>
    <w:p w14:paraId="6A95F191" w14:textId="1CC887CB" w:rsidR="00563945" w:rsidRDefault="00EA68BD" w:rsidP="00827CE9">
      <w:pPr>
        <w:spacing w:before="240" w:after="240"/>
        <w:jc w:val="center"/>
      </w:pPr>
      <w:r>
        <w:t>1</w:t>
      </w:r>
      <w:r>
        <w:t>1/11/2022</w:t>
      </w:r>
    </w:p>
    <w:p w14:paraId="271AF0CC" w14:textId="76449DF8" w:rsidR="001B6931" w:rsidRDefault="001B6931" w:rsidP="00827CE9">
      <w:pPr>
        <w:spacing w:before="240" w:after="240"/>
        <w:jc w:val="center"/>
      </w:pPr>
      <w:r>
        <w:t>El País</w:t>
      </w:r>
    </w:p>
    <w:sectPr w:rsidR="001B6931">
      <w:headerReference w:type="even" r:id="rId26"/>
      <w:headerReference w:type="default" r:id="rId27"/>
      <w:footerReference w:type="even" r:id="rId28"/>
      <w:footerReference w:type="default" r:id="rId29"/>
      <w:headerReference w:type="first" r:id="rId30"/>
      <w:footerReference w:type="first" r:id="rId3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69CDE1" w14:textId="77777777" w:rsidR="00414ED1" w:rsidRDefault="00414ED1" w:rsidP="00414ED1">
      <w:pPr>
        <w:spacing w:before="240" w:after="240" w:line="240" w:lineRule="auto"/>
      </w:pPr>
      <w:r>
        <w:separator/>
      </w:r>
    </w:p>
  </w:endnote>
  <w:endnote w:type="continuationSeparator" w:id="0">
    <w:p w14:paraId="592F3346" w14:textId="77777777" w:rsidR="00414ED1" w:rsidRDefault="00414ED1" w:rsidP="00414ED1">
      <w:pPr>
        <w:spacing w:before="240" w:after="24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038043" w14:textId="77777777" w:rsidR="00414ED1" w:rsidRDefault="00414ED1">
    <w:pPr>
      <w:pStyle w:val="Piedepgina"/>
      <w:spacing w:before="240" w:after="24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335424" w14:textId="77777777" w:rsidR="00414ED1" w:rsidRDefault="00414ED1">
    <w:pPr>
      <w:pStyle w:val="Piedepgina"/>
      <w:spacing w:before="240" w:after="24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2117A9" w14:textId="77777777" w:rsidR="00414ED1" w:rsidRDefault="00414ED1">
    <w:pPr>
      <w:pStyle w:val="Piedepgina"/>
      <w:spacing w:before="240" w:after="24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888D5F" w14:textId="77777777" w:rsidR="00414ED1" w:rsidRDefault="00414ED1" w:rsidP="00414ED1">
      <w:pPr>
        <w:spacing w:before="240" w:after="240" w:line="240" w:lineRule="auto"/>
      </w:pPr>
      <w:r>
        <w:separator/>
      </w:r>
    </w:p>
  </w:footnote>
  <w:footnote w:type="continuationSeparator" w:id="0">
    <w:p w14:paraId="7F7DC4E8" w14:textId="77777777" w:rsidR="00414ED1" w:rsidRDefault="00414ED1" w:rsidP="00414ED1">
      <w:pPr>
        <w:spacing w:before="240" w:after="24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CD07C1" w14:textId="77777777" w:rsidR="00414ED1" w:rsidRDefault="00414ED1">
    <w:pPr>
      <w:pStyle w:val="Encabezado"/>
      <w:spacing w:before="240" w:after="24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D57CE7" w14:textId="77777777" w:rsidR="00414ED1" w:rsidRPr="00414ED1" w:rsidRDefault="00414ED1" w:rsidP="00414ED1">
    <w:pPr>
      <w:pStyle w:val="Encabezado"/>
      <w:spacing w:before="240" w:after="24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A31F8E" w14:textId="77777777" w:rsidR="00414ED1" w:rsidRDefault="00414ED1">
    <w:pPr>
      <w:pStyle w:val="Encabezado"/>
      <w:spacing w:before="240" w:after="24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3945"/>
    <w:rsid w:val="000507A5"/>
    <w:rsid w:val="000674E8"/>
    <w:rsid w:val="000846D3"/>
    <w:rsid w:val="000B1397"/>
    <w:rsid w:val="000B4562"/>
    <w:rsid w:val="0010591F"/>
    <w:rsid w:val="001604C2"/>
    <w:rsid w:val="001B6931"/>
    <w:rsid w:val="00273BBC"/>
    <w:rsid w:val="003C3740"/>
    <w:rsid w:val="00414ED1"/>
    <w:rsid w:val="004157DE"/>
    <w:rsid w:val="004D4C0E"/>
    <w:rsid w:val="00535608"/>
    <w:rsid w:val="00563945"/>
    <w:rsid w:val="00613657"/>
    <w:rsid w:val="006479E0"/>
    <w:rsid w:val="006F2191"/>
    <w:rsid w:val="00751A25"/>
    <w:rsid w:val="00787162"/>
    <w:rsid w:val="00827CE9"/>
    <w:rsid w:val="00846F15"/>
    <w:rsid w:val="008F7FD7"/>
    <w:rsid w:val="00937C17"/>
    <w:rsid w:val="00A805AD"/>
    <w:rsid w:val="00B17E60"/>
    <w:rsid w:val="00BA2886"/>
    <w:rsid w:val="00C57E3B"/>
    <w:rsid w:val="00CA02B1"/>
    <w:rsid w:val="00D16D42"/>
    <w:rsid w:val="00DF462C"/>
    <w:rsid w:val="00EA68BD"/>
    <w:rsid w:val="00F724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>
      <o:colormenu v:ext="edit" strokecolor="none [3212]"/>
    </o:shapedefaults>
    <o:shapelayout v:ext="edit">
      <o:idmap v:ext="edit" data="1"/>
    </o:shapelayout>
  </w:shapeDefaults>
  <w:decimalSymbol w:val=","/>
  <w:listSeparator w:val=";"/>
  <w14:docId w14:val="6A95F14B"/>
  <w15:docId w15:val="{C73D9625-5F63-40EE-803A-485B8D280B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" w:eastAsia="es" w:bidi="es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beforeLines="100" w:afterLines="100" w:line="384" w:lineRule="atLeast"/>
    </w:pPr>
    <w:rPr>
      <w:rFonts w:ascii="Cambria" w:eastAsia="Cambria" w:hAnsi="Cambria" w:cs="Times New Roman"/>
      <w:color w:val="000000"/>
      <w:sz w:val="32"/>
      <w:szCs w:val="32"/>
      <w:lang w:bidi="ar-SA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ara1">
    <w:name w:val="Para 1"/>
    <w:basedOn w:val="Normal"/>
    <w:qFormat/>
    <w:rPr>
      <w:color w:val="0000FF"/>
      <w:u w:val="single"/>
    </w:rPr>
  </w:style>
  <w:style w:type="paragraph" w:customStyle="1" w:styleId="Para2">
    <w:name w:val="Para 2"/>
    <w:basedOn w:val="Normal"/>
    <w:qFormat/>
    <w:rPr>
      <w:b/>
      <w:bCs/>
    </w:rPr>
  </w:style>
  <w:style w:type="paragraph" w:customStyle="1" w:styleId="Para3">
    <w:name w:val="Para 3"/>
    <w:basedOn w:val="Normal"/>
    <w:qFormat/>
    <w:rPr>
      <w:b/>
      <w:bCs/>
      <w:color w:val="0000FF"/>
      <w:u w:val="single"/>
    </w:rPr>
  </w:style>
  <w:style w:type="paragraph" w:customStyle="1" w:styleId="Para4">
    <w:name w:val="Para 4"/>
    <w:basedOn w:val="Normal"/>
    <w:qFormat/>
    <w:rPr>
      <w:i/>
      <w:iCs/>
      <w:color w:val="0000FF"/>
      <w:u w:val="single"/>
    </w:rPr>
  </w:style>
  <w:style w:type="character" w:customStyle="1" w:styleId="0Text">
    <w:name w:val="0 Text"/>
    <w:rPr>
      <w:color w:val="0000FF"/>
      <w:u w:val="single"/>
    </w:rPr>
  </w:style>
  <w:style w:type="character" w:customStyle="1" w:styleId="1Text">
    <w:name w:val="1 Text"/>
    <w:rPr>
      <w:color w:val="000000"/>
      <w:u w:val="none"/>
    </w:rPr>
  </w:style>
  <w:style w:type="character" w:customStyle="1" w:styleId="2Text">
    <w:name w:val="2 Text"/>
    <w:rPr>
      <w:i/>
      <w:iCs/>
    </w:rPr>
  </w:style>
  <w:style w:type="character" w:customStyle="1" w:styleId="3Text">
    <w:name w:val="3 Text"/>
    <w:rPr>
      <w:b/>
      <w:bCs/>
      <w:color w:val="000000"/>
      <w:u w:val="none"/>
    </w:rPr>
  </w:style>
  <w:style w:type="character" w:customStyle="1" w:styleId="4Text">
    <w:name w:val="4 Text"/>
    <w:rPr>
      <w:i/>
      <w:iCs/>
      <w:color w:val="000000"/>
      <w:u w:val="none"/>
    </w:rPr>
  </w:style>
  <w:style w:type="character" w:customStyle="1" w:styleId="5Text">
    <w:name w:val="5 Text"/>
    <w:rPr>
      <w:i/>
      <w:iCs/>
      <w:color w:val="0000FF"/>
      <w:u w:val="single"/>
    </w:rPr>
  </w:style>
  <w:style w:type="paragraph" w:customStyle="1" w:styleId="0Block">
    <w:name w:val="0 Block"/>
    <w:pPr>
      <w:spacing w:beforeLines="100" w:afterLines="100" w:line="384" w:lineRule="atLeast"/>
    </w:pPr>
    <w:rPr>
      <w:rFonts w:cs="Times New Roman"/>
      <w:lang w:bidi="ar-SA"/>
    </w:rPr>
  </w:style>
  <w:style w:type="paragraph" w:styleId="Encabezado">
    <w:name w:val="header"/>
    <w:basedOn w:val="Normal"/>
    <w:link w:val="EncabezadoCar"/>
    <w:uiPriority w:val="99"/>
    <w:unhideWhenUsed/>
    <w:rsid w:val="00414ED1"/>
    <w:pPr>
      <w:tabs>
        <w:tab w:val="center" w:pos="4252"/>
        <w:tab w:val="right" w:pos="8504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14ED1"/>
    <w:rPr>
      <w:rFonts w:ascii="Cambria" w:eastAsia="Cambria" w:hAnsi="Cambria" w:cs="Times New Roman"/>
      <w:color w:val="000000"/>
      <w:sz w:val="32"/>
      <w:szCs w:val="32"/>
      <w:lang w:bidi="ar-SA"/>
    </w:rPr>
  </w:style>
  <w:style w:type="paragraph" w:styleId="Piedepgina">
    <w:name w:val="footer"/>
    <w:basedOn w:val="Normal"/>
    <w:link w:val="PiedepginaCar"/>
    <w:uiPriority w:val="99"/>
    <w:unhideWhenUsed/>
    <w:rsid w:val="00414ED1"/>
    <w:pPr>
      <w:tabs>
        <w:tab w:val="center" w:pos="4252"/>
        <w:tab w:val="right" w:pos="8504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14ED1"/>
    <w:rPr>
      <w:rFonts w:ascii="Cambria" w:eastAsia="Cambria" w:hAnsi="Cambria" w:cs="Times New Roman"/>
      <w:color w:val="000000"/>
      <w:sz w:val="32"/>
      <w:szCs w:val="32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irbbarcelona.org/es" TargetMode="External"/><Relationship Id="rId18" Type="http://schemas.openxmlformats.org/officeDocument/2006/relationships/hyperlink" Target="https://elpais.com/ciencia/2022-09-09/carl-june-medico-veo-pacientes-con-cancer-que-pensaban-que-ya-estaban-muertos-y-de-repente-bum-estan-curados.html" TargetMode="External"/><Relationship Id="rId26" Type="http://schemas.openxmlformats.org/officeDocument/2006/relationships/header" Target="header1.xml"/><Relationship Id="rId3" Type="http://schemas.openxmlformats.org/officeDocument/2006/relationships/webSettings" Target="webSettings.xml"/><Relationship Id="rId21" Type="http://schemas.openxmlformats.org/officeDocument/2006/relationships/hyperlink" Target="https://www.nki.nl/news-events/news/immunotherapy-prior-to-colon-cancer-surgery-is-exceptionally-effective/" TargetMode="External"/><Relationship Id="rId7" Type="http://schemas.openxmlformats.org/officeDocument/2006/relationships/hyperlink" Target="https://www.icrea.cat/Web/ScientificStaff/eduard-batlle-gomez-302" TargetMode="External"/><Relationship Id="rId12" Type="http://schemas.openxmlformats.org/officeDocument/2006/relationships/image" Target="media/image2.png"/><Relationship Id="rId17" Type="http://schemas.openxmlformats.org/officeDocument/2006/relationships/hyperlink" Target="https://elpais.com/ciencia/2022-09-09/carl-june-medico-veo-pacientes-con-cancer-que-pensaban-que-ya-estaban-muertos-y-de-repente-bum-estan-curados.html" TargetMode="External"/><Relationship Id="rId25" Type="http://schemas.openxmlformats.org/officeDocument/2006/relationships/hyperlink" Target="https://elpais.com/autor/manuel-ansede-vazquez/" TargetMode="External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hyperlink" Target="https://elpais.com/elpais/2018/05/24/ciencia/1527180737_897788.html" TargetMode="External"/><Relationship Id="rId20" Type="http://schemas.openxmlformats.org/officeDocument/2006/relationships/hyperlink" Target="https://elpais.com/elpais/2019/10/29/ciencia/1572372578_028650.html" TargetMode="External"/><Relationship Id="rId29" Type="http://schemas.openxmlformats.org/officeDocument/2006/relationships/footer" Target="footer2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s://www.nature.com/articles/s41586-022-05402-9" TargetMode="External"/><Relationship Id="rId24" Type="http://schemas.openxmlformats.org/officeDocument/2006/relationships/hyperlink" Target="https://www.kuleuven.be/wieiswie/en/person/00016241" TargetMode="External"/><Relationship Id="rId32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hyperlink" Target="https://elpais.com/elpais/2018/05/24/ciencia/1527180737_897788.html" TargetMode="External"/><Relationship Id="rId23" Type="http://schemas.openxmlformats.org/officeDocument/2006/relationships/hyperlink" Target="https://www.queens.ox.ac.uk/people/prof-simon-leedham/" TargetMode="External"/><Relationship Id="rId28" Type="http://schemas.openxmlformats.org/officeDocument/2006/relationships/footer" Target="footer1.xml"/><Relationship Id="rId10" Type="http://schemas.openxmlformats.org/officeDocument/2006/relationships/hyperlink" Target="https://www.nature.com/articles/s41586-022-05402-9" TargetMode="External"/><Relationship Id="rId19" Type="http://schemas.openxmlformats.org/officeDocument/2006/relationships/hyperlink" Target="https://www.nki.nl/news-events/calendar/thesis-defense-myriam-chalabi/" TargetMode="External"/><Relationship Id="rId31" Type="http://schemas.openxmlformats.org/officeDocument/2006/relationships/footer" Target="footer3.xml"/><Relationship Id="rId4" Type="http://schemas.openxmlformats.org/officeDocument/2006/relationships/footnotes" Target="footnotes.xml"/><Relationship Id="rId9" Type="http://schemas.openxmlformats.org/officeDocument/2006/relationships/hyperlink" Target="https://www.nature.com/articles/s41586-022-05402-9" TargetMode="External"/><Relationship Id="rId14" Type="http://schemas.openxmlformats.org/officeDocument/2006/relationships/hyperlink" Target="https://www.cancer.org/es/cancer/cancer-de-colon-o-recto/deteccion-diagnostico-clasificacion-por-etapas/tasas-de-supervivencia.html" TargetMode="External"/><Relationship Id="rId22" Type="http://schemas.openxmlformats.org/officeDocument/2006/relationships/hyperlink" Target="https://www.linkedin.com/in/adri%C3%A0-ca%C3%B1ellas-socias-69a069127/?originalSubdomain=es" TargetMode="External"/><Relationship Id="rId27" Type="http://schemas.openxmlformats.org/officeDocument/2006/relationships/header" Target="header2.xml"/><Relationship Id="rId30" Type="http://schemas.openxmlformats.org/officeDocument/2006/relationships/header" Target="header3.xml"/><Relationship Id="rId8" Type="http://schemas.openxmlformats.org/officeDocument/2006/relationships/hyperlink" Target="https://www.iarc.who.int/featured-news/colorectal-cancer-awareness-month-2022/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1357</Words>
  <Characters>7464</Characters>
  <Application>Microsoft Office Word</Application>
  <DocSecurity>0</DocSecurity>
  <Lines>62</Lines>
  <Paragraphs>17</Paragraphs>
  <ScaleCrop>false</ScaleCrop>
  <Company/>
  <LinksUpToDate>false</LinksUpToDate>
  <CharactersWithSpaces>8804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Descubiertas las células malignas que se desprenden del cáncer y provocan las muertes por metástasis Ciencia EL PAÍS</dc:title>
  <dc:creator>Unknown</dc:creator>
  <cp:lastModifiedBy>Fernando Torres Seco</cp:lastModifiedBy>
  <cp:revision>2</cp:revision>
  <dcterms:created xsi:type="dcterms:W3CDTF">2022-11-11T23:12:00Z</dcterms:created>
  <dcterms:modified xsi:type="dcterms:W3CDTF">2022-11-11T23:12:00Z</dcterms:modified>
  <dc:language>es</dc:language>
</cp:coreProperties>
</file>