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908" w:rsidRDefault="00FD0908" w:rsidP="00FD0908">
      <w:pPr>
        <w:jc w:val="both"/>
        <w:rPr>
          <w:b/>
          <w:u w:val="single"/>
        </w:rPr>
      </w:pPr>
      <w:r w:rsidRPr="00FD0908">
        <w:rPr>
          <w:b/>
          <w:u w:val="single"/>
        </w:rPr>
        <w:t xml:space="preserve">12.2. Las etapas políticas de la democracia. Los gobiernos de la UCD. El golpe de Estado de 23 de febrero de 1981. La alternancia política: gobiernos socialistas y gobiernos del Partido Popular </w:t>
      </w:r>
    </w:p>
    <w:p w:rsidR="007C1FC4" w:rsidRDefault="00FD0908" w:rsidP="007C1FC4">
      <w:pPr>
        <w:spacing w:after="0"/>
        <w:ind w:left="-567" w:right="-852" w:firstLine="567"/>
        <w:jc w:val="both"/>
        <w:rPr>
          <w:sz w:val="20"/>
          <w:szCs w:val="20"/>
        </w:rPr>
      </w:pPr>
      <w:r w:rsidRPr="006D5418">
        <w:rPr>
          <w:sz w:val="20"/>
          <w:szCs w:val="20"/>
        </w:rPr>
        <w:t xml:space="preserve">Tras la </w:t>
      </w:r>
      <w:r w:rsidRPr="00FD0908">
        <w:rPr>
          <w:b/>
          <w:i/>
          <w:sz w:val="20"/>
          <w:szCs w:val="20"/>
        </w:rPr>
        <w:t>aprobación de la Constitución el 6 de diciembre de 1978</w:t>
      </w:r>
      <w:r>
        <w:rPr>
          <w:sz w:val="20"/>
          <w:szCs w:val="20"/>
        </w:rPr>
        <w:t>,</w:t>
      </w:r>
      <w:r w:rsidRPr="006D5418">
        <w:rPr>
          <w:sz w:val="20"/>
          <w:szCs w:val="20"/>
        </w:rPr>
        <w:t xml:space="preserve"> el Gobierno optó por disolver las Cortes y convocar elecciones generales para el 1 de marzo de 1979, cuyos resultados </w:t>
      </w:r>
      <w:r w:rsidR="006F6B9B">
        <w:rPr>
          <w:sz w:val="20"/>
          <w:szCs w:val="20"/>
        </w:rPr>
        <w:t xml:space="preserve">fueron similares a los de 1977 </w:t>
      </w:r>
      <w:r w:rsidRPr="006D5418">
        <w:rPr>
          <w:sz w:val="20"/>
          <w:szCs w:val="20"/>
        </w:rPr>
        <w:t xml:space="preserve">con un nuevo triunfo de </w:t>
      </w:r>
      <w:r w:rsidRPr="006D5418">
        <w:rPr>
          <w:b/>
          <w:sz w:val="20"/>
          <w:szCs w:val="20"/>
        </w:rPr>
        <w:t xml:space="preserve">Adolfo Suárez </w:t>
      </w:r>
      <w:r>
        <w:rPr>
          <w:sz w:val="20"/>
          <w:szCs w:val="20"/>
        </w:rPr>
        <w:t>que formaba su tercer G</w:t>
      </w:r>
      <w:r w:rsidRPr="006D5418">
        <w:rPr>
          <w:sz w:val="20"/>
          <w:szCs w:val="20"/>
        </w:rPr>
        <w:t>obierno, el segundo democrático y el primero constitucional.</w:t>
      </w:r>
    </w:p>
    <w:p w:rsidR="00FD0908" w:rsidRPr="006D5418" w:rsidRDefault="00FD0908" w:rsidP="007C1FC4">
      <w:pPr>
        <w:spacing w:after="0"/>
        <w:ind w:left="-567" w:right="-852" w:firstLine="567"/>
        <w:jc w:val="both"/>
        <w:rPr>
          <w:sz w:val="20"/>
          <w:szCs w:val="20"/>
        </w:rPr>
      </w:pPr>
      <w:r>
        <w:rPr>
          <w:sz w:val="20"/>
          <w:szCs w:val="20"/>
        </w:rPr>
        <w:t>Una vez consolidado el nuevo G</w:t>
      </w:r>
      <w:r w:rsidRPr="006D5418">
        <w:rPr>
          <w:sz w:val="20"/>
          <w:szCs w:val="20"/>
        </w:rPr>
        <w:t xml:space="preserve">obierno, se </w:t>
      </w:r>
      <w:r w:rsidRPr="006D5418">
        <w:rPr>
          <w:b/>
          <w:sz w:val="20"/>
          <w:szCs w:val="20"/>
        </w:rPr>
        <w:t xml:space="preserve">convocaron elecciones municipales </w:t>
      </w:r>
      <w:r w:rsidRPr="006D5418">
        <w:rPr>
          <w:sz w:val="20"/>
          <w:szCs w:val="20"/>
        </w:rPr>
        <w:t xml:space="preserve">para abril de 1979, cuyos </w:t>
      </w:r>
      <w:r w:rsidRPr="006D5418">
        <w:rPr>
          <w:b/>
          <w:sz w:val="20"/>
          <w:szCs w:val="20"/>
        </w:rPr>
        <w:t>resultados</w:t>
      </w:r>
      <w:r w:rsidRPr="006D5418">
        <w:rPr>
          <w:sz w:val="20"/>
          <w:szCs w:val="20"/>
        </w:rPr>
        <w:t xml:space="preserve"> fueron: </w:t>
      </w:r>
      <w:r w:rsidR="006F6B9B">
        <w:rPr>
          <w:sz w:val="20"/>
          <w:szCs w:val="20"/>
        </w:rPr>
        <w:t>la UCD obtuvo la alcaldía en la</w:t>
      </w:r>
      <w:r w:rsidRPr="006D5418">
        <w:rPr>
          <w:sz w:val="20"/>
          <w:szCs w:val="20"/>
        </w:rPr>
        <w:t xml:space="preserve"> mitad de las capitales de provincia, pero en las grandes capitales y en gran número de ciudades importantes la alcaldía recayó en </w:t>
      </w:r>
      <w:r w:rsidR="006F6B9B">
        <w:rPr>
          <w:sz w:val="20"/>
          <w:szCs w:val="20"/>
        </w:rPr>
        <w:t>socialistas y comunistas</w:t>
      </w:r>
      <w:r w:rsidR="007C1FC4">
        <w:rPr>
          <w:sz w:val="20"/>
          <w:szCs w:val="20"/>
        </w:rPr>
        <w:t xml:space="preserve"> pues </w:t>
      </w:r>
      <w:r w:rsidRPr="006D5418">
        <w:rPr>
          <w:sz w:val="20"/>
          <w:szCs w:val="20"/>
        </w:rPr>
        <w:t>al no obtener</w:t>
      </w:r>
      <w:r w:rsidR="007C1FC4">
        <w:rPr>
          <w:sz w:val="20"/>
          <w:szCs w:val="20"/>
        </w:rPr>
        <w:t xml:space="preserve"> la UCD</w:t>
      </w:r>
      <w:r w:rsidRPr="006D5418">
        <w:rPr>
          <w:sz w:val="20"/>
          <w:szCs w:val="20"/>
        </w:rPr>
        <w:t xml:space="preserve"> la mayoría absoluta, socialistas y comunistas pactaron y formaron gobiernos de coalición. En Cataluña y País Vasco, la mayoría de sus alcaldes fueron nacionalistas.</w:t>
      </w:r>
    </w:p>
    <w:p w:rsidR="00FD0908" w:rsidRPr="006D5418" w:rsidRDefault="00FD0908" w:rsidP="00FD0908">
      <w:pPr>
        <w:spacing w:after="0"/>
        <w:ind w:left="-567" w:right="-852" w:firstLine="567"/>
        <w:jc w:val="both"/>
        <w:rPr>
          <w:sz w:val="20"/>
          <w:szCs w:val="20"/>
        </w:rPr>
      </w:pPr>
      <w:r w:rsidRPr="006D5418">
        <w:rPr>
          <w:sz w:val="20"/>
          <w:szCs w:val="20"/>
        </w:rPr>
        <w:t xml:space="preserve">El último Gobierno de Suárez se caracterizó por una </w:t>
      </w:r>
      <w:r w:rsidRPr="006D5418">
        <w:rPr>
          <w:b/>
          <w:sz w:val="20"/>
          <w:szCs w:val="20"/>
        </w:rPr>
        <w:t>profunda inestabilidad política y por una crítica permanente a su gestión</w:t>
      </w:r>
      <w:r w:rsidRPr="006D5418">
        <w:rPr>
          <w:sz w:val="20"/>
          <w:szCs w:val="20"/>
        </w:rPr>
        <w:t>. Entre los muchos problemas habría que destacar los siguientes:</w:t>
      </w:r>
    </w:p>
    <w:p w:rsidR="00FD0908" w:rsidRPr="006D5418" w:rsidRDefault="00FD0908" w:rsidP="00FD0908">
      <w:pPr>
        <w:numPr>
          <w:ilvl w:val="0"/>
          <w:numId w:val="2"/>
        </w:numPr>
        <w:tabs>
          <w:tab w:val="clear" w:pos="1608"/>
          <w:tab w:val="num" w:pos="426"/>
        </w:tabs>
        <w:spacing w:after="0" w:line="240" w:lineRule="auto"/>
        <w:ind w:left="426" w:right="-852" w:hanging="333"/>
        <w:jc w:val="both"/>
        <w:rPr>
          <w:sz w:val="20"/>
          <w:szCs w:val="20"/>
        </w:rPr>
      </w:pPr>
      <w:r w:rsidRPr="006D5418">
        <w:rPr>
          <w:sz w:val="20"/>
          <w:szCs w:val="20"/>
        </w:rPr>
        <w:t xml:space="preserve">Las </w:t>
      </w:r>
      <w:r w:rsidRPr="006D5418">
        <w:rPr>
          <w:b/>
          <w:sz w:val="20"/>
          <w:szCs w:val="20"/>
        </w:rPr>
        <w:t xml:space="preserve">divergencias internas en el seno de UCD. </w:t>
      </w:r>
      <w:r w:rsidRPr="006D5418">
        <w:rPr>
          <w:sz w:val="20"/>
          <w:szCs w:val="20"/>
        </w:rPr>
        <w:t>Al ser una coalición heterogénea, resultaba muy difícil conciliar las diferentes posiciones de sus miembros en cuestiones claves sobre las que había que tomar decisiones de gobierno. Las discrepancias fueron aumenta</w:t>
      </w:r>
      <w:r w:rsidR="007C1FC4">
        <w:rPr>
          <w:sz w:val="20"/>
          <w:szCs w:val="20"/>
        </w:rPr>
        <w:t>ndo con el tiempo.</w:t>
      </w:r>
    </w:p>
    <w:p w:rsidR="00FD0908" w:rsidRPr="006D5418" w:rsidRDefault="00FD0908" w:rsidP="00FD0908">
      <w:pPr>
        <w:numPr>
          <w:ilvl w:val="0"/>
          <w:numId w:val="2"/>
        </w:numPr>
        <w:tabs>
          <w:tab w:val="clear" w:pos="1608"/>
          <w:tab w:val="num" w:pos="426"/>
        </w:tabs>
        <w:spacing w:after="0" w:line="240" w:lineRule="auto"/>
        <w:ind w:left="426" w:right="-852" w:hanging="333"/>
        <w:jc w:val="both"/>
        <w:rPr>
          <w:sz w:val="20"/>
          <w:szCs w:val="20"/>
        </w:rPr>
      </w:pPr>
      <w:r w:rsidRPr="006D5418">
        <w:rPr>
          <w:sz w:val="20"/>
          <w:szCs w:val="20"/>
        </w:rPr>
        <w:t xml:space="preserve">El </w:t>
      </w:r>
      <w:r w:rsidRPr="006D5418">
        <w:rPr>
          <w:b/>
          <w:sz w:val="20"/>
          <w:szCs w:val="20"/>
        </w:rPr>
        <w:t>problema d</w:t>
      </w:r>
      <w:r>
        <w:rPr>
          <w:b/>
          <w:sz w:val="20"/>
          <w:szCs w:val="20"/>
        </w:rPr>
        <w:t>e</w:t>
      </w:r>
      <w:r w:rsidRPr="006D5418">
        <w:rPr>
          <w:b/>
          <w:sz w:val="20"/>
          <w:szCs w:val="20"/>
        </w:rPr>
        <w:t xml:space="preserve"> las autonomías. </w:t>
      </w:r>
      <w:r w:rsidRPr="006D5418">
        <w:rPr>
          <w:sz w:val="20"/>
          <w:szCs w:val="20"/>
        </w:rPr>
        <w:t>La Constitución no era</w:t>
      </w:r>
      <w:r>
        <w:rPr>
          <w:sz w:val="20"/>
          <w:szCs w:val="20"/>
        </w:rPr>
        <w:t xml:space="preserve"> muy precisa en sus competencias lo que</w:t>
      </w:r>
      <w:r w:rsidRPr="006D5418">
        <w:rPr>
          <w:sz w:val="20"/>
          <w:szCs w:val="20"/>
        </w:rPr>
        <w:t xml:space="preserve"> generó dentro de UCD una división entre los partidarios de autorizar la creación de autonomías para todos los territorios que lo desearan, y aquellos que querían restringir este derecho. El resultado fue una política vacilante e impopular.</w:t>
      </w:r>
    </w:p>
    <w:p w:rsidR="00FD0908" w:rsidRPr="006D5418" w:rsidRDefault="00FD0908" w:rsidP="00FD0908">
      <w:pPr>
        <w:numPr>
          <w:ilvl w:val="0"/>
          <w:numId w:val="2"/>
        </w:numPr>
        <w:tabs>
          <w:tab w:val="clear" w:pos="1608"/>
          <w:tab w:val="num" w:pos="426"/>
        </w:tabs>
        <w:spacing w:after="0" w:line="240" w:lineRule="auto"/>
        <w:ind w:left="426" w:right="-852" w:hanging="333"/>
        <w:jc w:val="both"/>
        <w:rPr>
          <w:sz w:val="20"/>
          <w:szCs w:val="20"/>
        </w:rPr>
      </w:pPr>
      <w:r w:rsidRPr="006D5418">
        <w:rPr>
          <w:sz w:val="20"/>
          <w:szCs w:val="20"/>
        </w:rPr>
        <w:t xml:space="preserve">La </w:t>
      </w:r>
      <w:r w:rsidRPr="006D5418">
        <w:rPr>
          <w:b/>
          <w:sz w:val="20"/>
          <w:szCs w:val="20"/>
        </w:rPr>
        <w:t xml:space="preserve">crisis económica. </w:t>
      </w:r>
      <w:r w:rsidRPr="006D5418">
        <w:rPr>
          <w:sz w:val="20"/>
          <w:szCs w:val="20"/>
        </w:rPr>
        <w:t xml:space="preserve">El Gobierno era incapaz de resolver el problema del paro y la deteriorada situación económica, agravada por la segunda </w:t>
      </w:r>
      <w:r w:rsidR="007C1FC4">
        <w:rPr>
          <w:sz w:val="20"/>
          <w:szCs w:val="20"/>
        </w:rPr>
        <w:t>crisis del petróleo de</w:t>
      </w:r>
      <w:r w:rsidRPr="006D5418">
        <w:rPr>
          <w:sz w:val="20"/>
          <w:szCs w:val="20"/>
        </w:rPr>
        <w:t xml:space="preserve"> 1979 y acentuada con la guerra entre Irán e Irak.</w:t>
      </w:r>
    </w:p>
    <w:p w:rsidR="00FD0908" w:rsidRPr="006D5418" w:rsidRDefault="00FD0908" w:rsidP="00FD0908">
      <w:pPr>
        <w:numPr>
          <w:ilvl w:val="0"/>
          <w:numId w:val="2"/>
        </w:numPr>
        <w:tabs>
          <w:tab w:val="clear" w:pos="1608"/>
          <w:tab w:val="num" w:pos="426"/>
        </w:tabs>
        <w:spacing w:after="0" w:line="240" w:lineRule="auto"/>
        <w:ind w:left="426" w:right="-852" w:hanging="333"/>
        <w:jc w:val="both"/>
        <w:rPr>
          <w:sz w:val="20"/>
          <w:szCs w:val="20"/>
        </w:rPr>
      </w:pPr>
      <w:r w:rsidRPr="006D5418">
        <w:rPr>
          <w:sz w:val="20"/>
          <w:szCs w:val="20"/>
        </w:rPr>
        <w:t xml:space="preserve">El </w:t>
      </w:r>
      <w:r w:rsidRPr="006D5418">
        <w:rPr>
          <w:b/>
          <w:sz w:val="20"/>
          <w:szCs w:val="20"/>
        </w:rPr>
        <w:t xml:space="preserve">azote del terrorismo. </w:t>
      </w:r>
      <w:r w:rsidRPr="006D5418">
        <w:rPr>
          <w:sz w:val="20"/>
          <w:szCs w:val="20"/>
        </w:rPr>
        <w:t>En especial la actividad de ETA, pero también del GRAPO y de la extrema derecha.</w:t>
      </w:r>
    </w:p>
    <w:p w:rsidR="00FD0908" w:rsidRPr="006D5418" w:rsidRDefault="00FD0908" w:rsidP="00FD0908">
      <w:pPr>
        <w:numPr>
          <w:ilvl w:val="0"/>
          <w:numId w:val="2"/>
        </w:numPr>
        <w:tabs>
          <w:tab w:val="clear" w:pos="1608"/>
          <w:tab w:val="num" w:pos="426"/>
        </w:tabs>
        <w:spacing w:after="0" w:line="240" w:lineRule="auto"/>
        <w:ind w:left="426" w:right="-852" w:hanging="333"/>
        <w:jc w:val="both"/>
        <w:rPr>
          <w:sz w:val="20"/>
          <w:szCs w:val="20"/>
        </w:rPr>
      </w:pPr>
      <w:r w:rsidRPr="006D5418">
        <w:rPr>
          <w:sz w:val="20"/>
          <w:szCs w:val="20"/>
        </w:rPr>
        <w:t xml:space="preserve">La </w:t>
      </w:r>
      <w:r w:rsidRPr="006D5418">
        <w:rPr>
          <w:b/>
          <w:sz w:val="20"/>
          <w:szCs w:val="20"/>
        </w:rPr>
        <w:t xml:space="preserve">amenaza de un golpe de Estado Militar. </w:t>
      </w:r>
      <w:r w:rsidRPr="006D5418">
        <w:rPr>
          <w:sz w:val="20"/>
          <w:szCs w:val="20"/>
        </w:rPr>
        <w:t>Desde los comienzo de la transición a la democracia esta amenaza representó una</w:t>
      </w:r>
      <w:r w:rsidR="007C1FC4">
        <w:rPr>
          <w:sz w:val="20"/>
          <w:szCs w:val="20"/>
        </w:rPr>
        <w:t xml:space="preserve"> gran preocupación que</w:t>
      </w:r>
      <w:r w:rsidRPr="006D5418">
        <w:rPr>
          <w:sz w:val="20"/>
          <w:szCs w:val="20"/>
        </w:rPr>
        <w:t xml:space="preserve"> crecía con los at</w:t>
      </w:r>
      <w:r w:rsidR="007C1FC4">
        <w:rPr>
          <w:sz w:val="20"/>
          <w:szCs w:val="20"/>
        </w:rPr>
        <w:t xml:space="preserve">entados terroristas, </w:t>
      </w:r>
      <w:r w:rsidRPr="006D5418">
        <w:rPr>
          <w:sz w:val="20"/>
          <w:szCs w:val="20"/>
        </w:rPr>
        <w:t>especialmente dirigidos contra las Fuerzas Armadas.</w:t>
      </w:r>
    </w:p>
    <w:p w:rsidR="007C1FC4" w:rsidRDefault="00FD0908" w:rsidP="007C1FC4">
      <w:pPr>
        <w:numPr>
          <w:ilvl w:val="0"/>
          <w:numId w:val="2"/>
        </w:numPr>
        <w:tabs>
          <w:tab w:val="clear" w:pos="1608"/>
          <w:tab w:val="num" w:pos="426"/>
        </w:tabs>
        <w:spacing w:after="0" w:line="240" w:lineRule="auto"/>
        <w:ind w:left="426" w:right="-852" w:hanging="333"/>
        <w:jc w:val="both"/>
        <w:rPr>
          <w:sz w:val="20"/>
          <w:szCs w:val="20"/>
        </w:rPr>
      </w:pPr>
      <w:r w:rsidRPr="006D5418">
        <w:rPr>
          <w:sz w:val="20"/>
          <w:szCs w:val="20"/>
        </w:rPr>
        <w:t xml:space="preserve">El </w:t>
      </w:r>
      <w:r w:rsidRPr="006D5418">
        <w:rPr>
          <w:b/>
          <w:sz w:val="20"/>
          <w:szCs w:val="20"/>
        </w:rPr>
        <w:t>acoso del PSOE.</w:t>
      </w:r>
      <w:r w:rsidR="007C1FC4">
        <w:rPr>
          <w:b/>
          <w:sz w:val="20"/>
          <w:szCs w:val="20"/>
        </w:rPr>
        <w:t xml:space="preserve"> </w:t>
      </w:r>
      <w:r w:rsidR="007C1FC4">
        <w:rPr>
          <w:sz w:val="20"/>
          <w:szCs w:val="20"/>
        </w:rPr>
        <w:t>Con</w:t>
      </w:r>
      <w:r w:rsidRPr="006D5418">
        <w:rPr>
          <w:sz w:val="20"/>
          <w:szCs w:val="20"/>
        </w:rPr>
        <w:t xml:space="preserve"> una dura y permanente campaña contra el Gobierno</w:t>
      </w:r>
      <w:r w:rsidR="007C1FC4">
        <w:rPr>
          <w:sz w:val="20"/>
          <w:szCs w:val="20"/>
        </w:rPr>
        <w:t xml:space="preserve"> para</w:t>
      </w:r>
      <w:r w:rsidRPr="006D5418">
        <w:rPr>
          <w:sz w:val="20"/>
          <w:szCs w:val="20"/>
        </w:rPr>
        <w:t xml:space="preserve"> desacreditarlo y presentarse ante la opinión pública como alternativa de poder. Esto culminó a finales de mayo de 1980 con la presentación de una </w:t>
      </w:r>
      <w:r w:rsidRPr="006D5418">
        <w:rPr>
          <w:b/>
          <w:sz w:val="20"/>
          <w:szCs w:val="20"/>
        </w:rPr>
        <w:t>moción de censura contra el Gobierno</w:t>
      </w:r>
      <w:r w:rsidR="007C1FC4">
        <w:rPr>
          <w:b/>
          <w:sz w:val="20"/>
          <w:szCs w:val="20"/>
        </w:rPr>
        <w:t>,</w:t>
      </w:r>
      <w:r w:rsidRPr="006D5418">
        <w:rPr>
          <w:b/>
          <w:sz w:val="20"/>
          <w:szCs w:val="20"/>
        </w:rPr>
        <w:t xml:space="preserve"> </w:t>
      </w:r>
      <w:r w:rsidRPr="006D5418">
        <w:rPr>
          <w:sz w:val="20"/>
          <w:szCs w:val="20"/>
        </w:rPr>
        <w:t>que no fue aprobada pero reforzó la imagen de González y desgastó, aún más, la de Suárez.</w:t>
      </w:r>
    </w:p>
    <w:p w:rsidR="00FD0908" w:rsidRPr="007C1FC4" w:rsidRDefault="00FD0908" w:rsidP="007C1FC4">
      <w:pPr>
        <w:spacing w:after="0" w:line="240" w:lineRule="auto"/>
        <w:ind w:left="-567" w:right="-852" w:firstLine="567"/>
        <w:jc w:val="both"/>
        <w:rPr>
          <w:sz w:val="20"/>
          <w:szCs w:val="20"/>
        </w:rPr>
      </w:pPr>
      <w:r w:rsidRPr="007C1FC4">
        <w:rPr>
          <w:sz w:val="20"/>
          <w:szCs w:val="20"/>
        </w:rPr>
        <w:t xml:space="preserve">Abrumado por estas circunstancias, en enero de </w:t>
      </w:r>
      <w:r w:rsidRPr="007C1FC4">
        <w:rPr>
          <w:b/>
          <w:sz w:val="20"/>
          <w:szCs w:val="20"/>
        </w:rPr>
        <w:t xml:space="preserve">1981 Adolfo Suárez presentó su dimisión irrevocable como presidente de UCD y del Gobierno. </w:t>
      </w:r>
      <w:r w:rsidRPr="007C1FC4">
        <w:rPr>
          <w:sz w:val="20"/>
          <w:szCs w:val="20"/>
        </w:rPr>
        <w:t xml:space="preserve">Como sucesor impuso al vicepresidente del Gobierno </w:t>
      </w:r>
      <w:r w:rsidRPr="007C1FC4">
        <w:rPr>
          <w:b/>
          <w:sz w:val="20"/>
          <w:szCs w:val="20"/>
        </w:rPr>
        <w:t xml:space="preserve">Leopoldo Calvo </w:t>
      </w:r>
      <w:proofErr w:type="spellStart"/>
      <w:r w:rsidRPr="007C1FC4">
        <w:rPr>
          <w:b/>
          <w:sz w:val="20"/>
          <w:szCs w:val="20"/>
        </w:rPr>
        <w:t>Sotelo</w:t>
      </w:r>
      <w:proofErr w:type="spellEnd"/>
      <w:r w:rsidRPr="007C1FC4">
        <w:rPr>
          <w:b/>
          <w:sz w:val="20"/>
          <w:szCs w:val="20"/>
        </w:rPr>
        <w:t xml:space="preserve">, </w:t>
      </w:r>
      <w:r w:rsidRPr="007C1FC4">
        <w:rPr>
          <w:sz w:val="20"/>
          <w:szCs w:val="20"/>
        </w:rPr>
        <w:t>no adscrito a ninguno de los grupos ideológicos de UCD, quien para ocupar el cargo debía ser previamente investido en el Congreso por la mayoría de los votos de los diputados.</w:t>
      </w:r>
    </w:p>
    <w:p w:rsidR="00FD0908" w:rsidRPr="006D5418" w:rsidRDefault="00FD0908" w:rsidP="00FD0908">
      <w:pPr>
        <w:spacing w:after="0"/>
        <w:ind w:left="-567" w:right="-852" w:firstLine="567"/>
        <w:jc w:val="both"/>
        <w:rPr>
          <w:sz w:val="20"/>
          <w:szCs w:val="20"/>
        </w:rPr>
      </w:pPr>
      <w:r w:rsidRPr="006D5418">
        <w:rPr>
          <w:b/>
          <w:sz w:val="20"/>
          <w:szCs w:val="20"/>
        </w:rPr>
        <w:t>En la tarde del 23 de febrero de 1981</w:t>
      </w:r>
      <w:r w:rsidRPr="006D5418">
        <w:rPr>
          <w:sz w:val="20"/>
          <w:szCs w:val="20"/>
        </w:rPr>
        <w:t xml:space="preserve">, mientras se procedía a la votación de Calvo </w:t>
      </w:r>
      <w:proofErr w:type="spellStart"/>
      <w:r w:rsidRPr="006D5418">
        <w:rPr>
          <w:sz w:val="20"/>
          <w:szCs w:val="20"/>
        </w:rPr>
        <w:t>Sotelo</w:t>
      </w:r>
      <w:proofErr w:type="spellEnd"/>
      <w:r w:rsidRPr="006D5418">
        <w:rPr>
          <w:sz w:val="20"/>
          <w:szCs w:val="20"/>
        </w:rPr>
        <w:t xml:space="preserve"> como nuevo presidente del Gobierno,</w:t>
      </w:r>
      <w:r w:rsidRPr="006D5418">
        <w:rPr>
          <w:b/>
          <w:sz w:val="20"/>
          <w:szCs w:val="20"/>
        </w:rPr>
        <w:t xml:space="preserve"> </w:t>
      </w:r>
      <w:r w:rsidRPr="00FD0908">
        <w:rPr>
          <w:b/>
          <w:sz w:val="20"/>
          <w:szCs w:val="20"/>
          <w:u w:val="single"/>
        </w:rPr>
        <w:t>el Congreso de los Diputados fue asaltado por un grupo de guardias civiles al mando del teniente coronel Tejero</w:t>
      </w:r>
      <w:r w:rsidRPr="006D5418">
        <w:rPr>
          <w:b/>
          <w:sz w:val="20"/>
          <w:szCs w:val="20"/>
        </w:rPr>
        <w:t xml:space="preserve">, </w:t>
      </w:r>
      <w:r w:rsidRPr="006D5418">
        <w:rPr>
          <w:sz w:val="20"/>
          <w:szCs w:val="20"/>
        </w:rPr>
        <w:t>que retuvieron por la fuerza al Gobierno y al Congreso en pleno durante la noche; mientras</w:t>
      </w:r>
      <w:r w:rsidR="007C1FC4">
        <w:rPr>
          <w:sz w:val="20"/>
          <w:szCs w:val="20"/>
        </w:rPr>
        <w:t>,</w:t>
      </w:r>
      <w:r w:rsidRPr="006D5418">
        <w:rPr>
          <w:sz w:val="20"/>
          <w:szCs w:val="20"/>
        </w:rPr>
        <w:t xml:space="preserve"> se mantenían conversaciones y contactos que todavía están por aclarar. De madrugada</w:t>
      </w:r>
      <w:r w:rsidR="006F6B9B">
        <w:rPr>
          <w:sz w:val="20"/>
          <w:szCs w:val="20"/>
        </w:rPr>
        <w:t>,</w:t>
      </w:r>
      <w:r w:rsidRPr="006D5418">
        <w:rPr>
          <w:sz w:val="20"/>
          <w:szCs w:val="20"/>
        </w:rPr>
        <w:t xml:space="preserve"> el rey des</w:t>
      </w:r>
      <w:r w:rsidR="007C1FC4">
        <w:rPr>
          <w:sz w:val="20"/>
          <w:szCs w:val="20"/>
        </w:rPr>
        <w:t>autorizó el golpe y reivindicó</w:t>
      </w:r>
      <w:r w:rsidRPr="006D5418">
        <w:rPr>
          <w:sz w:val="20"/>
          <w:szCs w:val="20"/>
        </w:rPr>
        <w:t xml:space="preserve"> la legitimidad de la Constitución, haciendo que los golpistas se rindieran.</w:t>
      </w:r>
    </w:p>
    <w:p w:rsidR="00FD0908" w:rsidRPr="006D5418" w:rsidRDefault="00FD0908" w:rsidP="00FD0908">
      <w:pPr>
        <w:spacing w:after="0"/>
        <w:ind w:left="-567" w:right="-852" w:firstLine="567"/>
        <w:jc w:val="both"/>
        <w:rPr>
          <w:sz w:val="20"/>
          <w:szCs w:val="20"/>
        </w:rPr>
      </w:pPr>
      <w:r w:rsidRPr="006D5418">
        <w:rPr>
          <w:sz w:val="20"/>
          <w:szCs w:val="20"/>
        </w:rPr>
        <w:t xml:space="preserve">Una vez investido como presidente del Gobierno, Calvo </w:t>
      </w:r>
      <w:proofErr w:type="spellStart"/>
      <w:r w:rsidRPr="006D5418">
        <w:rPr>
          <w:sz w:val="20"/>
          <w:szCs w:val="20"/>
        </w:rPr>
        <w:t>Sotelo</w:t>
      </w:r>
      <w:proofErr w:type="spellEnd"/>
      <w:r w:rsidRPr="006D5418">
        <w:rPr>
          <w:sz w:val="20"/>
          <w:szCs w:val="20"/>
        </w:rPr>
        <w:t xml:space="preserve"> mantuvo casi intacto el gabinete de Suárez. Lo más destacable de su política interior fue el </w:t>
      </w:r>
      <w:r w:rsidRPr="006D5418">
        <w:rPr>
          <w:b/>
          <w:sz w:val="20"/>
          <w:szCs w:val="20"/>
        </w:rPr>
        <w:t xml:space="preserve">relanzamiento del proceso autonómico. </w:t>
      </w:r>
      <w:r w:rsidRPr="006D5418">
        <w:rPr>
          <w:sz w:val="20"/>
          <w:szCs w:val="20"/>
        </w:rPr>
        <w:t>Los acuerdos con el PSOE permitieron salir del estancamiento y elaborar nuevos Estatutos de Autonomía entre 1981 y 1982. Al final sólo quedaban pendientes las autonomías de Madrid, Castilla y León, Extremadura y Baleares, que se resolverían en 1983 con el gobierno socialista.</w:t>
      </w:r>
    </w:p>
    <w:p w:rsidR="00FD0908" w:rsidRPr="006D5418" w:rsidRDefault="00FD0908" w:rsidP="00FD0908">
      <w:pPr>
        <w:spacing w:after="0"/>
        <w:ind w:left="-567" w:right="-852" w:firstLine="567"/>
        <w:jc w:val="both"/>
        <w:rPr>
          <w:sz w:val="20"/>
          <w:szCs w:val="20"/>
        </w:rPr>
      </w:pPr>
      <w:r w:rsidRPr="006D5418">
        <w:rPr>
          <w:sz w:val="20"/>
          <w:szCs w:val="20"/>
        </w:rPr>
        <w:t xml:space="preserve">En cuanto a la </w:t>
      </w:r>
      <w:r w:rsidRPr="006D5418">
        <w:rPr>
          <w:b/>
          <w:sz w:val="20"/>
          <w:szCs w:val="20"/>
        </w:rPr>
        <w:t xml:space="preserve">política exterior seguida por Calvo </w:t>
      </w:r>
      <w:proofErr w:type="spellStart"/>
      <w:r w:rsidRPr="006D5418">
        <w:rPr>
          <w:b/>
          <w:sz w:val="20"/>
          <w:szCs w:val="20"/>
        </w:rPr>
        <w:t>Sotelo</w:t>
      </w:r>
      <w:proofErr w:type="spellEnd"/>
      <w:r w:rsidRPr="006D5418">
        <w:rPr>
          <w:b/>
          <w:sz w:val="20"/>
          <w:szCs w:val="20"/>
        </w:rPr>
        <w:t xml:space="preserve">, </w:t>
      </w:r>
      <w:r>
        <w:rPr>
          <w:sz w:val="20"/>
          <w:szCs w:val="20"/>
        </w:rPr>
        <w:t>e</w:t>
      </w:r>
      <w:r w:rsidRPr="006D5418">
        <w:rPr>
          <w:sz w:val="20"/>
          <w:szCs w:val="20"/>
        </w:rPr>
        <w:t xml:space="preserve">ste dio los pasos para que España formara parte de la </w:t>
      </w:r>
      <w:r w:rsidRPr="006D5418">
        <w:rPr>
          <w:b/>
          <w:sz w:val="20"/>
          <w:szCs w:val="20"/>
        </w:rPr>
        <w:t>OTAN</w:t>
      </w:r>
      <w:r w:rsidRPr="006D5418">
        <w:rPr>
          <w:sz w:val="20"/>
          <w:szCs w:val="20"/>
        </w:rPr>
        <w:t>, uno de los a</w:t>
      </w:r>
      <w:r>
        <w:rPr>
          <w:sz w:val="20"/>
          <w:szCs w:val="20"/>
        </w:rPr>
        <w:t>spectos más conflictivos de su g</w:t>
      </w:r>
      <w:r w:rsidRPr="006D5418">
        <w:rPr>
          <w:sz w:val="20"/>
          <w:szCs w:val="20"/>
        </w:rPr>
        <w:t xml:space="preserve">obierno, pues la integración contaba con el rechazo de socialistas, comunistas y de sectores sociales partidarios de una posición neutral frente a la política de bloques. Pero Calvo </w:t>
      </w:r>
      <w:proofErr w:type="spellStart"/>
      <w:r w:rsidRPr="006D5418">
        <w:rPr>
          <w:sz w:val="20"/>
          <w:szCs w:val="20"/>
        </w:rPr>
        <w:t>Sotelo</w:t>
      </w:r>
      <w:proofErr w:type="spellEnd"/>
      <w:r w:rsidRPr="006D5418">
        <w:rPr>
          <w:sz w:val="20"/>
          <w:szCs w:val="20"/>
        </w:rPr>
        <w:t xml:space="preserve"> manifestó desde el primer momento su intención de integrar a España en la OTAN y dio los pasos necesarios para ello. En mayo de 1982 se formalizó el ingreso pero sin concretar el grado de participación en la misma.</w:t>
      </w:r>
    </w:p>
    <w:p w:rsidR="00FD0908" w:rsidRDefault="00FD0908" w:rsidP="00FD0908">
      <w:pPr>
        <w:spacing w:after="0"/>
        <w:ind w:left="-567" w:right="-852" w:firstLine="567"/>
        <w:jc w:val="both"/>
        <w:rPr>
          <w:sz w:val="20"/>
          <w:szCs w:val="20"/>
        </w:rPr>
      </w:pPr>
      <w:r w:rsidRPr="006D5418">
        <w:rPr>
          <w:sz w:val="20"/>
          <w:szCs w:val="20"/>
        </w:rPr>
        <w:t>Esta actuación levantó una ola de protestas y manifestaciones populares rompiéndose el consenso en política exterior. El PSOE se comprometió, si ganaba la</w:t>
      </w:r>
      <w:r w:rsidR="006F6B9B">
        <w:rPr>
          <w:sz w:val="20"/>
          <w:szCs w:val="20"/>
        </w:rPr>
        <w:t>s elecciones, a someter a referé</w:t>
      </w:r>
      <w:r w:rsidRPr="006D5418">
        <w:rPr>
          <w:sz w:val="20"/>
          <w:szCs w:val="20"/>
        </w:rPr>
        <w:t xml:space="preserve">ndum nacional la permanencia de España </w:t>
      </w:r>
      <w:r w:rsidRPr="006D5418">
        <w:rPr>
          <w:sz w:val="20"/>
          <w:szCs w:val="20"/>
        </w:rPr>
        <w:lastRenderedPageBreak/>
        <w:t>en la OTAN. Una vez e</w:t>
      </w:r>
      <w:r w:rsidR="006F6B9B">
        <w:rPr>
          <w:sz w:val="20"/>
          <w:szCs w:val="20"/>
        </w:rPr>
        <w:t>n el poder, convocaron el referé</w:t>
      </w:r>
      <w:r w:rsidRPr="006D5418">
        <w:rPr>
          <w:sz w:val="20"/>
          <w:szCs w:val="20"/>
        </w:rPr>
        <w:t>ndum, pero solicitaron el voto a favor de la permanencia, que se impuso por una ajustadísima mayoría (el 52%).</w:t>
      </w:r>
    </w:p>
    <w:p w:rsidR="00FD0908" w:rsidRPr="006D5418" w:rsidRDefault="00FD0908" w:rsidP="00FD0908">
      <w:pPr>
        <w:spacing w:after="0"/>
        <w:ind w:left="-567" w:right="-852" w:firstLine="567"/>
        <w:jc w:val="both"/>
        <w:rPr>
          <w:sz w:val="20"/>
          <w:szCs w:val="20"/>
        </w:rPr>
      </w:pPr>
      <w:r w:rsidRPr="006D5418">
        <w:rPr>
          <w:sz w:val="20"/>
          <w:szCs w:val="20"/>
        </w:rPr>
        <w:t xml:space="preserve">Con el paso del tiempo, </w:t>
      </w:r>
      <w:r w:rsidRPr="00FD0908">
        <w:rPr>
          <w:b/>
          <w:sz w:val="20"/>
          <w:szCs w:val="20"/>
        </w:rPr>
        <w:t>la descomposición interna de UCD se acentuó</w:t>
      </w:r>
      <w:r w:rsidRPr="006D5418">
        <w:rPr>
          <w:sz w:val="20"/>
          <w:szCs w:val="20"/>
        </w:rPr>
        <w:t>. Entre 1981 y 1982 se fueron escindiendo</w:t>
      </w:r>
      <w:r w:rsidR="00AD32FC">
        <w:rPr>
          <w:sz w:val="20"/>
          <w:szCs w:val="20"/>
        </w:rPr>
        <w:t xml:space="preserve"> grupos y personajes relevantes, pero e</w:t>
      </w:r>
      <w:r w:rsidRPr="006D5418">
        <w:rPr>
          <w:sz w:val="20"/>
          <w:szCs w:val="20"/>
        </w:rPr>
        <w:t xml:space="preserve">l golpe final lo asestó </w:t>
      </w:r>
      <w:r w:rsidR="00AD32FC">
        <w:rPr>
          <w:b/>
          <w:sz w:val="20"/>
          <w:szCs w:val="20"/>
        </w:rPr>
        <w:t>Adolfo Suárez</w:t>
      </w:r>
      <w:r w:rsidRPr="00FD0908">
        <w:rPr>
          <w:b/>
          <w:sz w:val="20"/>
          <w:szCs w:val="20"/>
        </w:rPr>
        <w:t xml:space="preserve"> que abandonó UCD en julio de 1982</w:t>
      </w:r>
      <w:r w:rsidRPr="006D5418">
        <w:rPr>
          <w:sz w:val="20"/>
          <w:szCs w:val="20"/>
        </w:rPr>
        <w:t xml:space="preserve"> y fundó un nuevo partido: Centro Democrático y Social (CDS).</w:t>
      </w:r>
    </w:p>
    <w:p w:rsidR="00FD0908" w:rsidRDefault="00FD0908" w:rsidP="00FD0908">
      <w:pPr>
        <w:spacing w:after="0"/>
        <w:ind w:left="-567" w:right="-852" w:firstLine="567"/>
        <w:jc w:val="both"/>
        <w:rPr>
          <w:sz w:val="20"/>
          <w:szCs w:val="20"/>
        </w:rPr>
      </w:pPr>
      <w:r w:rsidRPr="006D5418">
        <w:rPr>
          <w:sz w:val="20"/>
          <w:szCs w:val="20"/>
        </w:rPr>
        <w:t>Ante una situación tan crítica</w:t>
      </w:r>
      <w:r w:rsidRPr="00F87E5C">
        <w:rPr>
          <w:b/>
          <w:sz w:val="20"/>
          <w:szCs w:val="20"/>
        </w:rPr>
        <w:t xml:space="preserve">, Calvo </w:t>
      </w:r>
      <w:proofErr w:type="spellStart"/>
      <w:r w:rsidRPr="00F87E5C">
        <w:rPr>
          <w:b/>
          <w:sz w:val="20"/>
          <w:szCs w:val="20"/>
        </w:rPr>
        <w:t>Sotelo</w:t>
      </w:r>
      <w:proofErr w:type="spellEnd"/>
      <w:r w:rsidRPr="00F87E5C">
        <w:rPr>
          <w:b/>
          <w:sz w:val="20"/>
          <w:szCs w:val="20"/>
        </w:rPr>
        <w:t xml:space="preserve"> decidió disolver anticipadamente las Cortes y convocar nuevas elecciones para octubre de 1982</w:t>
      </w:r>
      <w:r w:rsidRPr="006D5418">
        <w:rPr>
          <w:sz w:val="20"/>
          <w:szCs w:val="20"/>
        </w:rPr>
        <w:t xml:space="preserve">, seis meses antes de que terminara la legislatura. El </w:t>
      </w:r>
      <w:r w:rsidRPr="00F87E5C">
        <w:rPr>
          <w:b/>
          <w:sz w:val="20"/>
          <w:szCs w:val="20"/>
        </w:rPr>
        <w:t>gran ganador</w:t>
      </w:r>
      <w:r w:rsidRPr="006D5418">
        <w:rPr>
          <w:sz w:val="20"/>
          <w:szCs w:val="20"/>
        </w:rPr>
        <w:t xml:space="preserve"> de estas elecciones </w:t>
      </w:r>
      <w:r w:rsidRPr="00F87E5C">
        <w:rPr>
          <w:b/>
          <w:sz w:val="20"/>
          <w:szCs w:val="20"/>
        </w:rPr>
        <w:t>será el PSOE</w:t>
      </w:r>
      <w:r w:rsidRPr="006D5418">
        <w:rPr>
          <w:sz w:val="20"/>
          <w:szCs w:val="20"/>
        </w:rPr>
        <w:t>, iniciándose una nueva an</w:t>
      </w:r>
      <w:r w:rsidR="00AD32FC">
        <w:rPr>
          <w:sz w:val="20"/>
          <w:szCs w:val="20"/>
        </w:rPr>
        <w:t>dadura</w:t>
      </w:r>
      <w:r w:rsidRPr="006D5418">
        <w:rPr>
          <w:sz w:val="20"/>
          <w:szCs w:val="20"/>
        </w:rPr>
        <w:t xml:space="preserve"> que marcará toda una época, por su duración y trascendencia.</w:t>
      </w:r>
    </w:p>
    <w:p w:rsidR="00F87E5C" w:rsidRPr="00F87E5C" w:rsidRDefault="00AD32FC" w:rsidP="00F87E5C">
      <w:pPr>
        <w:spacing w:after="0"/>
        <w:ind w:left="-567" w:right="-852" w:firstLine="567"/>
        <w:jc w:val="both"/>
        <w:rPr>
          <w:rFonts w:cstheme="minorHAnsi"/>
          <w:sz w:val="20"/>
          <w:szCs w:val="20"/>
        </w:rPr>
      </w:pPr>
      <w:r>
        <w:rPr>
          <w:rFonts w:cstheme="minorHAnsi"/>
          <w:sz w:val="20"/>
          <w:szCs w:val="20"/>
        </w:rPr>
        <w:t xml:space="preserve">Con el </w:t>
      </w:r>
      <w:r w:rsidR="00F87E5C" w:rsidRPr="00F87E5C">
        <w:rPr>
          <w:rFonts w:cstheme="minorHAnsi"/>
          <w:sz w:val="20"/>
          <w:szCs w:val="20"/>
        </w:rPr>
        <w:t>triunfo del PSOE, los socialistas gobernaron en solitario por primera vez en la historia de España y consiguieron mantenerse en el poder durante casi catorce años.</w:t>
      </w:r>
      <w:r w:rsidR="00F87E5C">
        <w:rPr>
          <w:rFonts w:cstheme="minorHAnsi"/>
          <w:sz w:val="20"/>
          <w:szCs w:val="20"/>
        </w:rPr>
        <w:t xml:space="preserve"> </w:t>
      </w:r>
      <w:r w:rsidR="00F87E5C" w:rsidRPr="00F87E5C">
        <w:rPr>
          <w:rFonts w:cstheme="minorHAnsi"/>
          <w:sz w:val="20"/>
          <w:szCs w:val="20"/>
        </w:rPr>
        <w:t>Un análisis global de las elecciones de 1982, 1986, 1989 y 1993 permite extraer algunas conclusiones:</w:t>
      </w:r>
    </w:p>
    <w:p w:rsidR="00F87E5C" w:rsidRPr="00F87E5C" w:rsidRDefault="00F87E5C" w:rsidP="00F87E5C">
      <w:pPr>
        <w:numPr>
          <w:ilvl w:val="0"/>
          <w:numId w:val="3"/>
        </w:numPr>
        <w:tabs>
          <w:tab w:val="clear" w:pos="720"/>
          <w:tab w:val="num" w:pos="284"/>
        </w:tabs>
        <w:spacing w:after="0" w:line="240" w:lineRule="auto"/>
        <w:ind w:left="-567" w:right="-852" w:firstLine="567"/>
        <w:jc w:val="both"/>
        <w:rPr>
          <w:rFonts w:cstheme="minorHAnsi"/>
          <w:sz w:val="20"/>
          <w:szCs w:val="20"/>
        </w:rPr>
      </w:pPr>
      <w:r w:rsidRPr="00F87E5C">
        <w:rPr>
          <w:rFonts w:cstheme="minorHAnsi"/>
          <w:sz w:val="20"/>
          <w:szCs w:val="20"/>
        </w:rPr>
        <w:t xml:space="preserve">UCD no pudo sobrevivir al descalabro electoral de 1982 y se </w:t>
      </w:r>
      <w:r w:rsidRPr="00F87E5C">
        <w:rPr>
          <w:rFonts w:cstheme="minorHAnsi"/>
          <w:b/>
          <w:sz w:val="20"/>
          <w:szCs w:val="20"/>
        </w:rPr>
        <w:t xml:space="preserve">disolvió </w:t>
      </w:r>
      <w:r w:rsidRPr="00F87E5C">
        <w:rPr>
          <w:rFonts w:cstheme="minorHAnsi"/>
          <w:sz w:val="20"/>
          <w:szCs w:val="20"/>
        </w:rPr>
        <w:t>al año siguiente.</w:t>
      </w:r>
    </w:p>
    <w:p w:rsidR="00F87E5C" w:rsidRPr="00F87E5C" w:rsidRDefault="00F87E5C" w:rsidP="00F87E5C">
      <w:pPr>
        <w:numPr>
          <w:ilvl w:val="0"/>
          <w:numId w:val="3"/>
        </w:numPr>
        <w:tabs>
          <w:tab w:val="clear" w:pos="720"/>
          <w:tab w:val="num" w:pos="284"/>
        </w:tabs>
        <w:spacing w:after="0" w:line="240" w:lineRule="auto"/>
        <w:ind w:left="-567" w:right="-852" w:firstLine="567"/>
        <w:jc w:val="both"/>
        <w:rPr>
          <w:rFonts w:cstheme="minorHAnsi"/>
          <w:sz w:val="20"/>
          <w:szCs w:val="20"/>
        </w:rPr>
      </w:pPr>
      <w:r w:rsidRPr="00F87E5C">
        <w:rPr>
          <w:rFonts w:cstheme="minorHAnsi"/>
          <w:sz w:val="20"/>
          <w:szCs w:val="20"/>
        </w:rPr>
        <w:t>El ejercicio del poder fue desgastando la imagen del PSOE ante la opinión pública, pero consiguió revalidar su primera victoria electoral en tres convocatorias más; au</w:t>
      </w:r>
      <w:r w:rsidR="00AD32FC">
        <w:rPr>
          <w:rFonts w:cstheme="minorHAnsi"/>
          <w:sz w:val="20"/>
          <w:szCs w:val="20"/>
        </w:rPr>
        <w:t>nque sufrió</w:t>
      </w:r>
      <w:r w:rsidRPr="00F87E5C">
        <w:rPr>
          <w:rFonts w:cstheme="minorHAnsi"/>
          <w:sz w:val="20"/>
          <w:szCs w:val="20"/>
        </w:rPr>
        <w:t xml:space="preserve"> una reducción del porcentaje de votos y de escaños que le llevaron a perder la mayoría absoluta en la última legislatura (1993-1996)</w:t>
      </w:r>
    </w:p>
    <w:p w:rsidR="00F87E5C" w:rsidRPr="00F87E5C" w:rsidRDefault="00F87E5C" w:rsidP="00F87E5C">
      <w:pPr>
        <w:numPr>
          <w:ilvl w:val="0"/>
          <w:numId w:val="3"/>
        </w:numPr>
        <w:tabs>
          <w:tab w:val="clear" w:pos="720"/>
          <w:tab w:val="num" w:pos="284"/>
        </w:tabs>
        <w:spacing w:after="0" w:line="240" w:lineRule="auto"/>
        <w:ind w:left="-567" w:right="-852" w:firstLine="567"/>
        <w:jc w:val="both"/>
        <w:rPr>
          <w:rFonts w:cstheme="minorHAnsi"/>
          <w:sz w:val="20"/>
          <w:szCs w:val="20"/>
        </w:rPr>
      </w:pPr>
      <w:r w:rsidRPr="00F87E5C">
        <w:rPr>
          <w:rFonts w:cstheme="minorHAnsi"/>
          <w:sz w:val="20"/>
          <w:szCs w:val="20"/>
        </w:rPr>
        <w:t xml:space="preserve">Alianza Popular, a partir de 1989 </w:t>
      </w:r>
      <w:r w:rsidRPr="00AD32FC">
        <w:rPr>
          <w:rFonts w:cstheme="minorHAnsi"/>
          <w:b/>
          <w:sz w:val="20"/>
          <w:szCs w:val="20"/>
        </w:rPr>
        <w:t>Partido Popular</w:t>
      </w:r>
      <w:r w:rsidRPr="00F87E5C">
        <w:rPr>
          <w:rFonts w:cstheme="minorHAnsi"/>
          <w:sz w:val="20"/>
          <w:szCs w:val="20"/>
        </w:rPr>
        <w:t>, se configuró como la segunda fuerza política, pero no fue alternativa de poder hasta 1993, coincidiendo con el fuerte desgaste del PSOE.</w:t>
      </w:r>
    </w:p>
    <w:p w:rsidR="00F87E5C" w:rsidRPr="00F87E5C" w:rsidRDefault="00F87E5C" w:rsidP="00F87E5C">
      <w:pPr>
        <w:numPr>
          <w:ilvl w:val="0"/>
          <w:numId w:val="3"/>
        </w:numPr>
        <w:tabs>
          <w:tab w:val="clear" w:pos="720"/>
          <w:tab w:val="num" w:pos="284"/>
        </w:tabs>
        <w:spacing w:after="0" w:line="240" w:lineRule="auto"/>
        <w:ind w:left="-567" w:right="-852" w:firstLine="567"/>
        <w:jc w:val="both"/>
        <w:rPr>
          <w:rFonts w:cstheme="minorHAnsi"/>
          <w:sz w:val="20"/>
          <w:szCs w:val="20"/>
        </w:rPr>
      </w:pPr>
      <w:r w:rsidRPr="00F87E5C">
        <w:rPr>
          <w:rFonts w:cstheme="minorHAnsi"/>
          <w:sz w:val="20"/>
          <w:szCs w:val="20"/>
        </w:rPr>
        <w:t xml:space="preserve">El PCE, integrado en </w:t>
      </w:r>
      <w:r w:rsidRPr="00AD32FC">
        <w:rPr>
          <w:rFonts w:cstheme="minorHAnsi"/>
          <w:b/>
          <w:sz w:val="20"/>
          <w:szCs w:val="20"/>
        </w:rPr>
        <w:t>Izquierda Unida</w:t>
      </w:r>
      <w:r w:rsidRPr="00F87E5C">
        <w:rPr>
          <w:rFonts w:cstheme="minorHAnsi"/>
          <w:sz w:val="20"/>
          <w:szCs w:val="20"/>
        </w:rPr>
        <w:t xml:space="preserve"> desde 1986, empezó a superar su crisis interna.</w:t>
      </w:r>
    </w:p>
    <w:p w:rsidR="00F87E5C" w:rsidRPr="00F87E5C" w:rsidRDefault="00F87E5C" w:rsidP="00F87E5C">
      <w:pPr>
        <w:spacing w:after="0"/>
        <w:ind w:left="-567" w:right="-852" w:firstLine="567"/>
        <w:jc w:val="both"/>
        <w:rPr>
          <w:rFonts w:cstheme="minorHAnsi"/>
          <w:sz w:val="20"/>
          <w:szCs w:val="20"/>
        </w:rPr>
      </w:pPr>
    </w:p>
    <w:p w:rsidR="00F87E5C" w:rsidRPr="00F87E5C" w:rsidRDefault="00F87E5C" w:rsidP="00F87E5C">
      <w:pPr>
        <w:spacing w:after="0"/>
        <w:ind w:left="-567" w:right="-852" w:firstLine="567"/>
        <w:jc w:val="both"/>
        <w:rPr>
          <w:rFonts w:cstheme="minorHAnsi"/>
          <w:sz w:val="20"/>
          <w:szCs w:val="20"/>
        </w:rPr>
      </w:pPr>
      <w:r w:rsidRPr="00F87E5C">
        <w:rPr>
          <w:rFonts w:cstheme="minorHAnsi"/>
          <w:sz w:val="20"/>
          <w:szCs w:val="20"/>
        </w:rPr>
        <w:t xml:space="preserve">Durante todo el tiempo que estuvo el PSOE en el poder </w:t>
      </w:r>
      <w:r w:rsidRPr="00F87E5C">
        <w:rPr>
          <w:rFonts w:cstheme="minorHAnsi"/>
          <w:b/>
          <w:sz w:val="20"/>
          <w:szCs w:val="20"/>
        </w:rPr>
        <w:t xml:space="preserve">Felipe González ocupó la Presidencia de Gobierno. </w:t>
      </w:r>
      <w:r w:rsidRPr="00F87E5C">
        <w:rPr>
          <w:rFonts w:cstheme="minorHAnsi"/>
          <w:sz w:val="20"/>
          <w:szCs w:val="20"/>
        </w:rPr>
        <w:t>Su liderazgo se reforzó con el tiempo acuñándose a la orientación política de este tiempo como “</w:t>
      </w:r>
      <w:proofErr w:type="spellStart"/>
      <w:r w:rsidRPr="00F87E5C">
        <w:rPr>
          <w:rFonts w:cstheme="minorHAnsi"/>
          <w:sz w:val="20"/>
          <w:szCs w:val="20"/>
        </w:rPr>
        <w:t>felipismo</w:t>
      </w:r>
      <w:proofErr w:type="spellEnd"/>
      <w:r w:rsidRPr="00F87E5C">
        <w:rPr>
          <w:rFonts w:cstheme="minorHAnsi"/>
          <w:sz w:val="20"/>
          <w:szCs w:val="20"/>
        </w:rPr>
        <w:t>”.</w:t>
      </w:r>
    </w:p>
    <w:p w:rsidR="00F87E5C" w:rsidRPr="00F87E5C" w:rsidRDefault="00F87E5C" w:rsidP="00F87E5C">
      <w:pPr>
        <w:spacing w:after="0"/>
        <w:ind w:left="-567" w:right="-852" w:firstLine="567"/>
        <w:jc w:val="both"/>
        <w:rPr>
          <w:rFonts w:cstheme="minorHAnsi"/>
          <w:sz w:val="20"/>
          <w:szCs w:val="20"/>
        </w:rPr>
      </w:pPr>
      <w:r w:rsidRPr="00F87E5C">
        <w:rPr>
          <w:rFonts w:cstheme="minorHAnsi"/>
          <w:sz w:val="20"/>
          <w:szCs w:val="20"/>
        </w:rPr>
        <w:t xml:space="preserve">Uno de los </w:t>
      </w:r>
      <w:r w:rsidRPr="00AD32FC">
        <w:rPr>
          <w:rFonts w:cstheme="minorHAnsi"/>
          <w:b/>
          <w:sz w:val="20"/>
          <w:szCs w:val="20"/>
        </w:rPr>
        <w:t>aspectos más importantes de la primera etapa del gobierno socialista</w:t>
      </w:r>
      <w:r w:rsidRPr="00F87E5C">
        <w:rPr>
          <w:rFonts w:cstheme="minorHAnsi"/>
          <w:sz w:val="20"/>
          <w:szCs w:val="20"/>
        </w:rPr>
        <w:t xml:space="preserve"> fue su </w:t>
      </w:r>
      <w:r w:rsidRPr="00AD32FC">
        <w:rPr>
          <w:rFonts w:cstheme="minorHAnsi"/>
          <w:i/>
          <w:sz w:val="20"/>
          <w:szCs w:val="20"/>
        </w:rPr>
        <w:t>política de reajuste económico</w:t>
      </w:r>
      <w:r w:rsidRPr="00F87E5C">
        <w:rPr>
          <w:rFonts w:cstheme="minorHAnsi"/>
          <w:sz w:val="20"/>
          <w:szCs w:val="20"/>
        </w:rPr>
        <w:t xml:space="preserve"> (1982-1985), cuyo objetivo era atajar la crisis y preparar a E</w:t>
      </w:r>
      <w:r>
        <w:rPr>
          <w:rFonts w:cstheme="minorHAnsi"/>
          <w:sz w:val="20"/>
          <w:szCs w:val="20"/>
        </w:rPr>
        <w:t xml:space="preserve">spaña para </w:t>
      </w:r>
      <w:r w:rsidR="00AD32FC">
        <w:rPr>
          <w:rFonts w:cstheme="minorHAnsi"/>
          <w:sz w:val="20"/>
          <w:szCs w:val="20"/>
        </w:rPr>
        <w:t>su ingreso en la CEE, adoptándose</w:t>
      </w:r>
      <w:r w:rsidRPr="00F87E5C">
        <w:rPr>
          <w:rFonts w:cstheme="minorHAnsi"/>
          <w:sz w:val="20"/>
          <w:szCs w:val="20"/>
        </w:rPr>
        <w:t xml:space="preserve"> medida</w:t>
      </w:r>
      <w:r w:rsidR="00AD32FC">
        <w:rPr>
          <w:rFonts w:cstheme="minorHAnsi"/>
          <w:sz w:val="20"/>
          <w:szCs w:val="20"/>
        </w:rPr>
        <w:t>s para reducir la inflación que aumentaron el paro. S</w:t>
      </w:r>
      <w:r w:rsidRPr="00F87E5C">
        <w:rPr>
          <w:rFonts w:cstheme="minorHAnsi"/>
          <w:sz w:val="20"/>
          <w:szCs w:val="20"/>
        </w:rPr>
        <w:t xml:space="preserve">obre todo, se emprendió, a partir de 1984, un necesario y urgente programa de </w:t>
      </w:r>
      <w:r w:rsidRPr="00F87E5C">
        <w:rPr>
          <w:rFonts w:cstheme="minorHAnsi"/>
          <w:b/>
          <w:sz w:val="20"/>
          <w:szCs w:val="20"/>
        </w:rPr>
        <w:t xml:space="preserve">reconversión industrial </w:t>
      </w:r>
      <w:r w:rsidR="00AD32FC">
        <w:rPr>
          <w:rFonts w:cstheme="minorHAnsi"/>
          <w:sz w:val="20"/>
          <w:szCs w:val="20"/>
        </w:rPr>
        <w:t>(t</w:t>
      </w:r>
      <w:r w:rsidRPr="00F87E5C">
        <w:rPr>
          <w:rFonts w:cstheme="minorHAnsi"/>
          <w:sz w:val="20"/>
          <w:szCs w:val="20"/>
        </w:rPr>
        <w:t xml:space="preserve">rasvase de recursos-mano de obra, inversiones, </w:t>
      </w:r>
      <w:proofErr w:type="spellStart"/>
      <w:r w:rsidRPr="00F87E5C">
        <w:rPr>
          <w:rFonts w:cstheme="minorHAnsi"/>
          <w:sz w:val="20"/>
          <w:szCs w:val="20"/>
        </w:rPr>
        <w:t>etc</w:t>
      </w:r>
      <w:proofErr w:type="spellEnd"/>
      <w:r w:rsidRPr="00F87E5C">
        <w:rPr>
          <w:rFonts w:cstheme="minorHAnsi"/>
          <w:sz w:val="20"/>
          <w:szCs w:val="20"/>
        </w:rPr>
        <w:t>- de industrias obsoletas a empresas modernas y rentables. La reconversión consistía en desmantelar o reducir el tamaño de las grandes empresas con pérdidas y fomentar la creaci</w:t>
      </w:r>
      <w:r w:rsidR="00AD32FC">
        <w:rPr>
          <w:rFonts w:cstheme="minorHAnsi"/>
          <w:sz w:val="20"/>
          <w:szCs w:val="20"/>
        </w:rPr>
        <w:t xml:space="preserve">ón de nuevas empresas rentables) </w:t>
      </w:r>
      <w:r w:rsidRPr="00F87E5C">
        <w:rPr>
          <w:rFonts w:cstheme="minorHAnsi"/>
          <w:sz w:val="20"/>
          <w:szCs w:val="20"/>
        </w:rPr>
        <w:t>que tuvo unos elevados costes sociales y provocó una intensa conflictividad laboral en los sectores afectados.</w:t>
      </w:r>
    </w:p>
    <w:p w:rsidR="00F87E5C" w:rsidRPr="00F87E5C" w:rsidRDefault="00F87E5C" w:rsidP="00F87E5C">
      <w:pPr>
        <w:spacing w:after="0"/>
        <w:ind w:left="-567" w:right="-852" w:firstLine="567"/>
        <w:jc w:val="both"/>
        <w:rPr>
          <w:rFonts w:cstheme="minorHAnsi"/>
          <w:sz w:val="20"/>
          <w:szCs w:val="20"/>
        </w:rPr>
      </w:pPr>
      <w:r w:rsidRPr="00F87E5C">
        <w:rPr>
          <w:rFonts w:cstheme="minorHAnsi"/>
          <w:sz w:val="20"/>
          <w:szCs w:val="20"/>
        </w:rPr>
        <w:t xml:space="preserve">Finalmente se firmaron en junio de 1985 </w:t>
      </w:r>
      <w:r w:rsidRPr="00F87E5C">
        <w:rPr>
          <w:rFonts w:cstheme="minorHAnsi"/>
          <w:b/>
          <w:sz w:val="20"/>
          <w:szCs w:val="20"/>
        </w:rPr>
        <w:t xml:space="preserve">los Tratados y Actas de Adhesión de España y Portugal a la Comunidad Económica Europea, </w:t>
      </w:r>
      <w:r w:rsidRPr="00F87E5C">
        <w:rPr>
          <w:rFonts w:cstheme="minorHAnsi"/>
          <w:sz w:val="20"/>
          <w:szCs w:val="20"/>
        </w:rPr>
        <w:t>culminaba así un proceso iniciado por UCD, pero bloqueado por la oposición de Francia que veía en España un fuerte competidor para sus productos agrarios.</w:t>
      </w:r>
    </w:p>
    <w:p w:rsidR="00F87E5C" w:rsidRDefault="00F87E5C" w:rsidP="00F87E5C">
      <w:pPr>
        <w:spacing w:after="0"/>
        <w:ind w:left="-567" w:right="-852" w:firstLine="567"/>
        <w:jc w:val="both"/>
        <w:rPr>
          <w:rFonts w:cstheme="minorHAnsi"/>
          <w:sz w:val="20"/>
          <w:szCs w:val="20"/>
        </w:rPr>
      </w:pPr>
      <w:r w:rsidRPr="00F87E5C">
        <w:rPr>
          <w:rFonts w:cstheme="minorHAnsi"/>
          <w:sz w:val="20"/>
          <w:szCs w:val="20"/>
        </w:rPr>
        <w:t xml:space="preserve">Coincidiendo con la superación internacional de la crisis y con el ingreso en la CEE en 1986, España vivió una fase de </w:t>
      </w:r>
      <w:r w:rsidRPr="00F87E5C">
        <w:rPr>
          <w:rFonts w:cstheme="minorHAnsi"/>
          <w:b/>
          <w:sz w:val="20"/>
          <w:szCs w:val="20"/>
        </w:rPr>
        <w:t xml:space="preserve">relanzamiento económico. </w:t>
      </w:r>
      <w:r w:rsidRPr="00F87E5C">
        <w:rPr>
          <w:rFonts w:cstheme="minorHAnsi"/>
          <w:sz w:val="20"/>
          <w:szCs w:val="20"/>
        </w:rPr>
        <w:t xml:space="preserve">Sin embargo, el mantenimiento de una política poco favorable para los trabajadores en materia laboral y salarial empujó a los dos grandes sindicatos nacionales (UGT y CCOO) a convocar una </w:t>
      </w:r>
      <w:r w:rsidRPr="00F87E5C">
        <w:rPr>
          <w:rFonts w:cstheme="minorHAnsi"/>
          <w:b/>
          <w:sz w:val="20"/>
          <w:szCs w:val="20"/>
        </w:rPr>
        <w:t xml:space="preserve">huelga general en diciembre de 1988, </w:t>
      </w:r>
      <w:r w:rsidRPr="00F87E5C">
        <w:rPr>
          <w:rFonts w:cstheme="minorHAnsi"/>
          <w:sz w:val="20"/>
          <w:szCs w:val="20"/>
        </w:rPr>
        <w:t>que paralizó el país y obligó a la Gobierno a ceder en algunos de sus planteamientos.</w:t>
      </w:r>
    </w:p>
    <w:p w:rsidR="00F87E5C" w:rsidRPr="00F87E5C" w:rsidRDefault="00F87E5C" w:rsidP="00F87E5C">
      <w:pPr>
        <w:spacing w:after="0"/>
        <w:ind w:left="-567" w:right="-852" w:firstLine="567"/>
        <w:jc w:val="both"/>
        <w:rPr>
          <w:rFonts w:cstheme="minorHAnsi"/>
          <w:sz w:val="20"/>
          <w:szCs w:val="20"/>
        </w:rPr>
      </w:pPr>
      <w:r w:rsidRPr="00F87E5C">
        <w:rPr>
          <w:rFonts w:cstheme="minorHAnsi"/>
          <w:sz w:val="20"/>
          <w:szCs w:val="20"/>
        </w:rPr>
        <w:t>La expansión finalizó en 1992, año crucial en dos aspectos:</w:t>
      </w:r>
    </w:p>
    <w:p w:rsidR="00F87E5C" w:rsidRPr="00F87E5C" w:rsidRDefault="00F87E5C" w:rsidP="00F87E5C">
      <w:pPr>
        <w:numPr>
          <w:ilvl w:val="0"/>
          <w:numId w:val="4"/>
        </w:numPr>
        <w:tabs>
          <w:tab w:val="clear" w:pos="960"/>
          <w:tab w:val="num" w:pos="-567"/>
        </w:tabs>
        <w:spacing w:after="0" w:line="240" w:lineRule="auto"/>
        <w:ind w:left="284" w:right="-852" w:firstLine="567"/>
        <w:jc w:val="both"/>
        <w:rPr>
          <w:rFonts w:cstheme="minorHAnsi"/>
          <w:b/>
          <w:sz w:val="20"/>
          <w:szCs w:val="20"/>
        </w:rPr>
      </w:pPr>
      <w:r w:rsidRPr="00F87E5C">
        <w:rPr>
          <w:rFonts w:cstheme="minorHAnsi"/>
          <w:sz w:val="20"/>
          <w:szCs w:val="20"/>
        </w:rPr>
        <w:t xml:space="preserve">Año de los grandes éxitos de imagen de España ante el mundo, </w:t>
      </w:r>
      <w:r w:rsidRPr="00F87E5C">
        <w:rPr>
          <w:rFonts w:cstheme="minorHAnsi"/>
          <w:b/>
          <w:sz w:val="20"/>
          <w:szCs w:val="20"/>
        </w:rPr>
        <w:t>Juegos olímpicos de Barcelona y la Exposición universal de Sevilla.</w:t>
      </w:r>
    </w:p>
    <w:p w:rsidR="00F87E5C" w:rsidRDefault="00F87E5C" w:rsidP="00F87E5C">
      <w:pPr>
        <w:numPr>
          <w:ilvl w:val="0"/>
          <w:numId w:val="4"/>
        </w:numPr>
        <w:tabs>
          <w:tab w:val="clear" w:pos="960"/>
          <w:tab w:val="num" w:pos="284"/>
        </w:tabs>
        <w:spacing w:after="0" w:line="240" w:lineRule="auto"/>
        <w:ind w:left="284" w:right="-852" w:firstLine="567"/>
        <w:jc w:val="both"/>
        <w:rPr>
          <w:rFonts w:cstheme="minorHAnsi"/>
          <w:b/>
          <w:sz w:val="20"/>
          <w:szCs w:val="20"/>
        </w:rPr>
      </w:pPr>
      <w:r w:rsidRPr="00F87E5C">
        <w:rPr>
          <w:rFonts w:cstheme="minorHAnsi"/>
          <w:sz w:val="20"/>
          <w:szCs w:val="20"/>
        </w:rPr>
        <w:t xml:space="preserve">Se firmó el </w:t>
      </w:r>
      <w:r w:rsidRPr="00F87E5C">
        <w:rPr>
          <w:rFonts w:cstheme="minorHAnsi"/>
          <w:b/>
          <w:sz w:val="20"/>
          <w:szCs w:val="20"/>
        </w:rPr>
        <w:t xml:space="preserve">Tratado de Maastricht, </w:t>
      </w:r>
      <w:r w:rsidRPr="00F87E5C">
        <w:rPr>
          <w:rFonts w:cstheme="minorHAnsi"/>
          <w:sz w:val="20"/>
          <w:szCs w:val="20"/>
        </w:rPr>
        <w:t xml:space="preserve">por el que nacía la </w:t>
      </w:r>
      <w:r w:rsidRPr="00F87E5C">
        <w:rPr>
          <w:rFonts w:cstheme="minorHAnsi"/>
          <w:b/>
          <w:sz w:val="20"/>
          <w:szCs w:val="20"/>
        </w:rPr>
        <w:t xml:space="preserve">Unión Europea </w:t>
      </w:r>
      <w:r w:rsidRPr="00F87E5C">
        <w:rPr>
          <w:rFonts w:cstheme="minorHAnsi"/>
          <w:sz w:val="20"/>
          <w:szCs w:val="20"/>
        </w:rPr>
        <w:t>y se sentaban las bases para una futura unión monetaria de todos sus miembros.</w:t>
      </w:r>
    </w:p>
    <w:p w:rsidR="00F87E5C" w:rsidRDefault="00F87E5C" w:rsidP="00F87E5C">
      <w:pPr>
        <w:spacing w:after="0" w:line="240" w:lineRule="auto"/>
        <w:ind w:left="-567" w:right="-852" w:firstLine="567"/>
        <w:jc w:val="both"/>
        <w:rPr>
          <w:rFonts w:cstheme="minorHAnsi"/>
          <w:sz w:val="20"/>
          <w:szCs w:val="20"/>
        </w:rPr>
      </w:pPr>
    </w:p>
    <w:p w:rsidR="00AD32FC" w:rsidRDefault="00F87E5C" w:rsidP="00AD32FC">
      <w:pPr>
        <w:spacing w:after="0" w:line="240" w:lineRule="auto"/>
        <w:ind w:left="-567" w:right="-852" w:firstLine="567"/>
        <w:jc w:val="both"/>
        <w:rPr>
          <w:rFonts w:cstheme="minorHAnsi"/>
          <w:b/>
          <w:sz w:val="20"/>
          <w:szCs w:val="20"/>
        </w:rPr>
      </w:pPr>
      <w:r w:rsidRPr="00F87E5C">
        <w:rPr>
          <w:rFonts w:cstheme="minorHAnsi"/>
          <w:sz w:val="20"/>
          <w:szCs w:val="20"/>
        </w:rPr>
        <w:t xml:space="preserve">Pero las condiciones requeridas para pertenecer a esa Europa de la moneda única, evidenciaron las deficiencias de la economía española, que </w:t>
      </w:r>
      <w:r w:rsidRPr="00AD32FC">
        <w:rPr>
          <w:rFonts w:cstheme="minorHAnsi"/>
          <w:i/>
          <w:sz w:val="20"/>
          <w:szCs w:val="20"/>
        </w:rPr>
        <w:t>iniciaba una nueva fase de recesió</w:t>
      </w:r>
      <w:r w:rsidR="00AD32FC">
        <w:rPr>
          <w:rFonts w:cstheme="minorHAnsi"/>
          <w:i/>
          <w:sz w:val="20"/>
          <w:szCs w:val="20"/>
        </w:rPr>
        <w:t>n</w:t>
      </w:r>
      <w:r w:rsidR="00AD32FC">
        <w:rPr>
          <w:rFonts w:cstheme="minorHAnsi"/>
          <w:sz w:val="20"/>
          <w:szCs w:val="20"/>
        </w:rPr>
        <w:t xml:space="preserve"> devaluándose</w:t>
      </w:r>
      <w:r w:rsidRPr="00F87E5C">
        <w:rPr>
          <w:rFonts w:cstheme="minorHAnsi"/>
          <w:sz w:val="20"/>
          <w:szCs w:val="20"/>
        </w:rPr>
        <w:t xml:space="preserve"> la peseta por dos veces en el último cuatrimestre del año. No obstante, la crisis fue corta y pronto se inició una lenta recuperación, que coincidió con la última legislatura socialista.</w:t>
      </w:r>
    </w:p>
    <w:p w:rsidR="00F87E5C" w:rsidRPr="00AD32FC" w:rsidRDefault="00F87E5C" w:rsidP="00AD32FC">
      <w:pPr>
        <w:spacing w:after="0" w:line="240" w:lineRule="auto"/>
        <w:ind w:left="-567" w:right="-852" w:firstLine="567"/>
        <w:jc w:val="both"/>
        <w:rPr>
          <w:rFonts w:cstheme="minorHAnsi"/>
          <w:b/>
          <w:sz w:val="20"/>
          <w:szCs w:val="20"/>
        </w:rPr>
      </w:pPr>
      <w:r w:rsidRPr="00F87E5C">
        <w:rPr>
          <w:rFonts w:cstheme="minorHAnsi"/>
          <w:sz w:val="20"/>
          <w:szCs w:val="20"/>
        </w:rPr>
        <w:t xml:space="preserve">Los logros en </w:t>
      </w:r>
      <w:r w:rsidRPr="00F87E5C">
        <w:rPr>
          <w:rFonts w:cstheme="minorHAnsi"/>
          <w:b/>
          <w:sz w:val="20"/>
          <w:szCs w:val="20"/>
        </w:rPr>
        <w:t>política exterior</w:t>
      </w:r>
      <w:r w:rsidRPr="00F87E5C">
        <w:rPr>
          <w:rFonts w:cstheme="minorHAnsi"/>
          <w:sz w:val="20"/>
          <w:szCs w:val="20"/>
        </w:rPr>
        <w:t xml:space="preserve"> no impidieron que el</w:t>
      </w:r>
      <w:r w:rsidRPr="00AD32FC">
        <w:rPr>
          <w:rFonts w:cstheme="minorHAnsi"/>
          <w:b/>
          <w:sz w:val="20"/>
          <w:szCs w:val="20"/>
        </w:rPr>
        <w:t xml:space="preserve"> terrorismo</w:t>
      </w:r>
      <w:r w:rsidRPr="00F87E5C">
        <w:rPr>
          <w:rFonts w:cstheme="minorHAnsi"/>
          <w:sz w:val="20"/>
          <w:szCs w:val="20"/>
        </w:rPr>
        <w:t xml:space="preserve"> siguiera su carrera de asesinatos y extorsión, </w:t>
      </w:r>
      <w:r>
        <w:rPr>
          <w:rFonts w:cstheme="minorHAnsi"/>
          <w:sz w:val="20"/>
          <w:szCs w:val="20"/>
        </w:rPr>
        <w:t xml:space="preserve">por lo que </w:t>
      </w:r>
      <w:r w:rsidR="004B4018">
        <w:rPr>
          <w:rFonts w:cstheme="minorHAnsi"/>
          <w:sz w:val="20"/>
          <w:szCs w:val="20"/>
        </w:rPr>
        <w:t>cuando llegó al poder</w:t>
      </w:r>
      <w:r w:rsidRPr="00F87E5C">
        <w:rPr>
          <w:rFonts w:cstheme="minorHAnsi"/>
          <w:sz w:val="20"/>
          <w:szCs w:val="20"/>
        </w:rPr>
        <w:t xml:space="preserve"> el PSOE, la actividad terrorista no cesó, por lo que el Gobierno combinó a lo largo del tiempo diferentes tipos de medidas, además de las estrictamente policiales:</w:t>
      </w:r>
    </w:p>
    <w:p w:rsidR="00F87E5C" w:rsidRPr="00F87E5C" w:rsidRDefault="00F87E5C" w:rsidP="00F87E5C">
      <w:pPr>
        <w:numPr>
          <w:ilvl w:val="0"/>
          <w:numId w:val="5"/>
        </w:numPr>
        <w:spacing w:after="0" w:line="240" w:lineRule="auto"/>
        <w:ind w:left="-567" w:right="-852" w:firstLine="567"/>
        <w:jc w:val="both"/>
        <w:rPr>
          <w:rFonts w:cstheme="minorHAnsi"/>
          <w:sz w:val="20"/>
          <w:szCs w:val="20"/>
        </w:rPr>
      </w:pPr>
      <w:r w:rsidRPr="00F87E5C">
        <w:rPr>
          <w:rFonts w:cstheme="minorHAnsi"/>
          <w:b/>
          <w:sz w:val="20"/>
          <w:szCs w:val="20"/>
        </w:rPr>
        <w:t>Medidas de carácter diplomático,</w:t>
      </w:r>
      <w:r w:rsidRPr="00F87E5C">
        <w:rPr>
          <w:rFonts w:cstheme="minorHAnsi"/>
          <w:sz w:val="20"/>
          <w:szCs w:val="20"/>
        </w:rPr>
        <w:t xml:space="preserve"> orientadas a lograr la cooperación de Francia, en la que fue esencial el cambio de actitud de las autoridades francesas desde 1984, pues retiraron la condición de asilados políticos a los etarras</w:t>
      </w:r>
      <w:r w:rsidR="00AD32FC">
        <w:rPr>
          <w:rFonts w:cstheme="minorHAnsi"/>
          <w:sz w:val="20"/>
          <w:szCs w:val="20"/>
        </w:rPr>
        <w:t xml:space="preserve"> y</w:t>
      </w:r>
      <w:r w:rsidRPr="00F87E5C">
        <w:rPr>
          <w:rFonts w:cstheme="minorHAnsi"/>
          <w:sz w:val="20"/>
          <w:szCs w:val="20"/>
        </w:rPr>
        <w:t xml:space="preserve"> establecieron acuerdos de colaboración con España para perseguirlos o extraditarlos. Fruto de esta colaboración fue la desarticulación de la cúpula de ETA en 1992.</w:t>
      </w:r>
    </w:p>
    <w:p w:rsidR="00F87E5C" w:rsidRPr="00F87E5C" w:rsidRDefault="00F87E5C" w:rsidP="00F87E5C">
      <w:pPr>
        <w:numPr>
          <w:ilvl w:val="0"/>
          <w:numId w:val="5"/>
        </w:numPr>
        <w:spacing w:after="0" w:line="240" w:lineRule="auto"/>
        <w:ind w:left="-567" w:right="-852" w:firstLine="567"/>
        <w:jc w:val="both"/>
        <w:rPr>
          <w:rFonts w:cstheme="minorHAnsi"/>
          <w:b/>
          <w:sz w:val="20"/>
          <w:szCs w:val="20"/>
        </w:rPr>
      </w:pPr>
      <w:r w:rsidRPr="00F87E5C">
        <w:rPr>
          <w:rFonts w:cstheme="minorHAnsi"/>
          <w:b/>
          <w:sz w:val="20"/>
          <w:szCs w:val="20"/>
        </w:rPr>
        <w:lastRenderedPageBreak/>
        <w:t xml:space="preserve">Medidas de reinserción, </w:t>
      </w:r>
      <w:r w:rsidRPr="00F87E5C">
        <w:rPr>
          <w:rFonts w:cstheme="minorHAnsi"/>
          <w:sz w:val="20"/>
          <w:szCs w:val="20"/>
        </w:rPr>
        <w:t>continuando la política iniciada por UCD y dirigida a etarras dispuestos a renunciar a la violencia.</w:t>
      </w:r>
    </w:p>
    <w:p w:rsidR="00F87E5C" w:rsidRPr="00F87E5C" w:rsidRDefault="00F87E5C" w:rsidP="00F87E5C">
      <w:pPr>
        <w:numPr>
          <w:ilvl w:val="0"/>
          <w:numId w:val="5"/>
        </w:numPr>
        <w:spacing w:after="0" w:line="240" w:lineRule="auto"/>
        <w:ind w:left="-567" w:right="-852" w:firstLine="567"/>
        <w:jc w:val="both"/>
        <w:rPr>
          <w:rFonts w:cstheme="minorHAnsi"/>
          <w:b/>
          <w:sz w:val="20"/>
          <w:szCs w:val="20"/>
        </w:rPr>
      </w:pPr>
      <w:r w:rsidRPr="00F87E5C">
        <w:rPr>
          <w:rFonts w:cstheme="minorHAnsi"/>
          <w:b/>
          <w:sz w:val="20"/>
          <w:szCs w:val="20"/>
        </w:rPr>
        <w:t xml:space="preserve">Medidas de carácter político, </w:t>
      </w:r>
      <w:r w:rsidRPr="00F87E5C">
        <w:rPr>
          <w:rFonts w:cstheme="minorHAnsi"/>
          <w:sz w:val="20"/>
          <w:szCs w:val="20"/>
        </w:rPr>
        <w:t xml:space="preserve">con la creación de un frente político contra el terrorismo, que se materializó en dos acuerdos. </w:t>
      </w:r>
      <w:r w:rsidRPr="00F87E5C">
        <w:rPr>
          <w:rFonts w:cstheme="minorHAnsi"/>
          <w:b/>
          <w:sz w:val="20"/>
          <w:szCs w:val="20"/>
        </w:rPr>
        <w:t xml:space="preserve">EL Pacto de Madrid (1987), </w:t>
      </w:r>
      <w:r w:rsidRPr="00F87E5C">
        <w:rPr>
          <w:rFonts w:cstheme="minorHAnsi"/>
          <w:sz w:val="20"/>
          <w:szCs w:val="20"/>
        </w:rPr>
        <w:t xml:space="preserve">firmado por todos los partidos democráticos del Congreso de los Diputados; y el </w:t>
      </w:r>
      <w:r w:rsidRPr="00F87E5C">
        <w:rPr>
          <w:rFonts w:cstheme="minorHAnsi"/>
          <w:b/>
          <w:sz w:val="20"/>
          <w:szCs w:val="20"/>
        </w:rPr>
        <w:t xml:space="preserve">Pacto de Ajuria Enea (1988), </w:t>
      </w:r>
      <w:r w:rsidRPr="00F87E5C">
        <w:rPr>
          <w:rFonts w:cstheme="minorHAnsi"/>
          <w:sz w:val="20"/>
          <w:szCs w:val="20"/>
        </w:rPr>
        <w:t>firmado por los partidos democráticos del parlamento vasco.</w:t>
      </w:r>
    </w:p>
    <w:p w:rsidR="00F87E5C" w:rsidRPr="00F87E5C" w:rsidRDefault="00F87E5C" w:rsidP="00F87E5C">
      <w:pPr>
        <w:numPr>
          <w:ilvl w:val="0"/>
          <w:numId w:val="5"/>
        </w:numPr>
        <w:spacing w:after="0" w:line="240" w:lineRule="auto"/>
        <w:ind w:left="-567" w:right="-852" w:firstLine="567"/>
        <w:jc w:val="both"/>
        <w:rPr>
          <w:rFonts w:cstheme="minorHAnsi"/>
          <w:b/>
          <w:sz w:val="20"/>
          <w:szCs w:val="20"/>
        </w:rPr>
      </w:pPr>
      <w:r w:rsidRPr="00F87E5C">
        <w:rPr>
          <w:rFonts w:cstheme="minorHAnsi"/>
          <w:b/>
          <w:sz w:val="20"/>
          <w:szCs w:val="20"/>
        </w:rPr>
        <w:t xml:space="preserve">Negociación directa con ETA, </w:t>
      </w:r>
      <w:r w:rsidRPr="00F87E5C">
        <w:rPr>
          <w:rFonts w:cstheme="minorHAnsi"/>
          <w:sz w:val="20"/>
          <w:szCs w:val="20"/>
        </w:rPr>
        <w:t xml:space="preserve">mediante las </w:t>
      </w:r>
      <w:r w:rsidRPr="00F87E5C">
        <w:rPr>
          <w:rFonts w:cstheme="minorHAnsi"/>
          <w:b/>
          <w:sz w:val="20"/>
          <w:szCs w:val="20"/>
        </w:rPr>
        <w:t xml:space="preserve">Conversaciones de Argel (1987-88), </w:t>
      </w:r>
      <w:r w:rsidRPr="00F87E5C">
        <w:rPr>
          <w:rFonts w:cstheme="minorHAnsi"/>
          <w:sz w:val="20"/>
          <w:szCs w:val="20"/>
        </w:rPr>
        <w:t>que el Gobierno suspendió ante la intransigencia de los terroristas y su negativa a renunciar a la violencia.</w:t>
      </w:r>
      <w:r w:rsidR="00AD32FC">
        <w:rPr>
          <w:rFonts w:cstheme="minorHAnsi"/>
          <w:sz w:val="20"/>
          <w:szCs w:val="20"/>
        </w:rPr>
        <w:t xml:space="preserve"> Esto hizo que se produjera</w:t>
      </w:r>
      <w:r w:rsidRPr="00F87E5C">
        <w:rPr>
          <w:rFonts w:cstheme="minorHAnsi"/>
          <w:sz w:val="20"/>
          <w:szCs w:val="20"/>
        </w:rPr>
        <w:t>n atent</w:t>
      </w:r>
      <w:r w:rsidR="00AD32FC">
        <w:rPr>
          <w:rFonts w:cstheme="minorHAnsi"/>
          <w:sz w:val="20"/>
          <w:szCs w:val="20"/>
        </w:rPr>
        <w:t>ados sanguinarios, como</w:t>
      </w:r>
      <w:r w:rsidRPr="00F87E5C">
        <w:rPr>
          <w:rFonts w:cstheme="minorHAnsi"/>
          <w:sz w:val="20"/>
          <w:szCs w:val="20"/>
        </w:rPr>
        <w:t xml:space="preserve"> la masacre de </w:t>
      </w:r>
      <w:proofErr w:type="spellStart"/>
      <w:r w:rsidRPr="00F87E5C">
        <w:rPr>
          <w:rFonts w:cstheme="minorHAnsi"/>
          <w:sz w:val="20"/>
          <w:szCs w:val="20"/>
        </w:rPr>
        <w:t>Hipercor</w:t>
      </w:r>
      <w:proofErr w:type="spellEnd"/>
      <w:r w:rsidRPr="00F87E5C">
        <w:rPr>
          <w:rFonts w:cstheme="minorHAnsi"/>
          <w:sz w:val="20"/>
          <w:szCs w:val="20"/>
        </w:rPr>
        <w:t xml:space="preserve"> en Barcelona en junio de 1987, con 15 muertos y 35 heridos.</w:t>
      </w:r>
    </w:p>
    <w:p w:rsidR="00F87E5C" w:rsidRPr="00F87E5C" w:rsidRDefault="00F87E5C" w:rsidP="00F87E5C">
      <w:pPr>
        <w:spacing w:after="0"/>
        <w:ind w:left="-567" w:right="-852" w:firstLine="567"/>
        <w:jc w:val="both"/>
        <w:rPr>
          <w:rFonts w:cstheme="minorHAnsi"/>
          <w:b/>
          <w:sz w:val="20"/>
          <w:szCs w:val="20"/>
        </w:rPr>
      </w:pPr>
    </w:p>
    <w:p w:rsidR="00F87E5C" w:rsidRPr="00F87E5C" w:rsidRDefault="00F87E5C" w:rsidP="00F87E5C">
      <w:pPr>
        <w:spacing w:after="0"/>
        <w:ind w:left="-567" w:right="-852" w:firstLine="567"/>
        <w:jc w:val="both"/>
        <w:rPr>
          <w:rFonts w:cstheme="minorHAnsi"/>
          <w:sz w:val="20"/>
          <w:szCs w:val="20"/>
        </w:rPr>
      </w:pPr>
      <w:r w:rsidRPr="00F87E5C">
        <w:rPr>
          <w:rFonts w:cstheme="minorHAnsi"/>
          <w:sz w:val="20"/>
          <w:szCs w:val="20"/>
        </w:rPr>
        <w:t xml:space="preserve">El capítulo más siniestro de la lucha antiterrorista fue la aparición de los </w:t>
      </w:r>
      <w:r w:rsidRPr="00F87E5C">
        <w:rPr>
          <w:rFonts w:cstheme="minorHAnsi"/>
          <w:b/>
          <w:sz w:val="20"/>
          <w:szCs w:val="20"/>
        </w:rPr>
        <w:t>GAL (Grupos</w:t>
      </w:r>
      <w:r w:rsidR="006F6B9B">
        <w:rPr>
          <w:rFonts w:cstheme="minorHAnsi"/>
          <w:b/>
          <w:sz w:val="20"/>
          <w:szCs w:val="20"/>
        </w:rPr>
        <w:t xml:space="preserve"> Antiterroristas de Liberación)</w:t>
      </w:r>
      <w:r w:rsidRPr="00F87E5C">
        <w:rPr>
          <w:rFonts w:cstheme="minorHAnsi"/>
          <w:b/>
          <w:sz w:val="20"/>
          <w:szCs w:val="20"/>
        </w:rPr>
        <w:t xml:space="preserve"> </w:t>
      </w:r>
      <w:r w:rsidRPr="00F87E5C">
        <w:rPr>
          <w:rFonts w:cstheme="minorHAnsi"/>
          <w:sz w:val="20"/>
          <w:szCs w:val="20"/>
        </w:rPr>
        <w:t>autores de varios atentados entre 1983 y 1987, sobre todo en el sur de Francia. Causaron 28 víctimas mortales en el entorno de ETA. Su actuación en</w:t>
      </w:r>
      <w:r w:rsidR="004B4018">
        <w:rPr>
          <w:rFonts w:cstheme="minorHAnsi"/>
          <w:sz w:val="20"/>
          <w:szCs w:val="20"/>
        </w:rPr>
        <w:t xml:space="preserve"> Francia parecía seguir un objetivo:</w:t>
      </w:r>
      <w:r w:rsidRPr="00F87E5C">
        <w:rPr>
          <w:rFonts w:cstheme="minorHAnsi"/>
          <w:sz w:val="20"/>
          <w:szCs w:val="20"/>
        </w:rPr>
        <w:t xml:space="preserve"> extender el problema terrorista a Francia para que se viera obli</w:t>
      </w:r>
      <w:r w:rsidR="004B4018">
        <w:rPr>
          <w:rFonts w:cstheme="minorHAnsi"/>
          <w:sz w:val="20"/>
          <w:szCs w:val="20"/>
        </w:rPr>
        <w:t>gada a colaborar y</w:t>
      </w:r>
      <w:r w:rsidRPr="00F87E5C">
        <w:rPr>
          <w:rFonts w:cstheme="minorHAnsi"/>
          <w:sz w:val="20"/>
          <w:szCs w:val="20"/>
        </w:rPr>
        <w:t xml:space="preserve"> acabar con la seguridad y confianza de que disfrutaban los terroristas en suelo francés.</w:t>
      </w:r>
    </w:p>
    <w:p w:rsidR="00F87E5C" w:rsidRPr="00F87E5C" w:rsidRDefault="00F87E5C" w:rsidP="00F87E5C">
      <w:pPr>
        <w:spacing w:after="0"/>
        <w:ind w:left="-567" w:right="-852" w:firstLine="567"/>
        <w:jc w:val="both"/>
        <w:rPr>
          <w:rFonts w:cstheme="minorHAnsi"/>
          <w:sz w:val="20"/>
          <w:szCs w:val="20"/>
        </w:rPr>
      </w:pPr>
      <w:r w:rsidRPr="00F87E5C">
        <w:rPr>
          <w:rFonts w:cstheme="minorHAnsi"/>
          <w:sz w:val="20"/>
          <w:szCs w:val="20"/>
        </w:rPr>
        <w:t>El escándalo estalló años después con la detención de dos policías españoles implicados en los hechos; éstos denunciaron oscuras conexiones entre los GAL y políticos socialistas vascos y del Ministerio del Interior. Se señaló incluso al Presidente del Gobierno, Felipe González. Estos hechos pasarían factura al PSOE en las elecciones generales.</w:t>
      </w:r>
    </w:p>
    <w:p w:rsidR="00F87E5C" w:rsidRPr="00F87E5C" w:rsidRDefault="00F87E5C" w:rsidP="00F87E5C">
      <w:pPr>
        <w:spacing w:after="0"/>
        <w:ind w:left="-567" w:right="-852" w:firstLine="567"/>
        <w:jc w:val="both"/>
        <w:rPr>
          <w:rFonts w:cstheme="minorHAnsi"/>
          <w:sz w:val="20"/>
          <w:szCs w:val="20"/>
        </w:rPr>
      </w:pPr>
      <w:r w:rsidRPr="00F87E5C">
        <w:rPr>
          <w:rFonts w:cstheme="minorHAnsi"/>
          <w:sz w:val="20"/>
          <w:szCs w:val="20"/>
        </w:rPr>
        <w:t>Mientras tanto, el Partido Popular, liderado por José María Aznar, había experimentado una importante renovación interna que, unida al desgaste progresivo del PSOE, le había permitido ganar posiciones en diferentes convocatorias electorales: locale</w:t>
      </w:r>
      <w:r w:rsidR="004B4018">
        <w:rPr>
          <w:rFonts w:cstheme="minorHAnsi"/>
          <w:sz w:val="20"/>
          <w:szCs w:val="20"/>
        </w:rPr>
        <w:t>s, autonómicas y al Parlamento E</w:t>
      </w:r>
      <w:r w:rsidRPr="00F87E5C">
        <w:rPr>
          <w:rFonts w:cstheme="minorHAnsi"/>
          <w:sz w:val="20"/>
          <w:szCs w:val="20"/>
        </w:rPr>
        <w:t>uropeo.</w:t>
      </w:r>
    </w:p>
    <w:p w:rsidR="00F87E5C" w:rsidRPr="00F87E5C" w:rsidRDefault="00F87E5C" w:rsidP="00F87E5C">
      <w:pPr>
        <w:spacing w:after="0"/>
        <w:ind w:left="-567" w:right="-852" w:firstLine="567"/>
        <w:jc w:val="both"/>
        <w:rPr>
          <w:rFonts w:cstheme="minorHAnsi"/>
          <w:sz w:val="20"/>
          <w:szCs w:val="20"/>
        </w:rPr>
      </w:pPr>
      <w:r w:rsidRPr="004B4018">
        <w:rPr>
          <w:rFonts w:cstheme="minorHAnsi"/>
          <w:b/>
          <w:sz w:val="20"/>
          <w:szCs w:val="20"/>
        </w:rPr>
        <w:t>En 1996, el PP ganó las elecciones de marzo</w:t>
      </w:r>
      <w:r w:rsidRPr="00F87E5C">
        <w:rPr>
          <w:rFonts w:cstheme="minorHAnsi"/>
          <w:sz w:val="20"/>
          <w:szCs w:val="20"/>
        </w:rPr>
        <w:t xml:space="preserve"> pero muy por debajo de la mayoría absoluta, por lo que Aznar, en contra de lo pensado, se vio obligado a pactar con los nacionalistas vascos, catalanes y canarios para poder formar gobierno. Esta situación cambió de forma radical en las </w:t>
      </w:r>
      <w:r w:rsidRPr="00F87E5C">
        <w:rPr>
          <w:rFonts w:cstheme="minorHAnsi"/>
          <w:b/>
          <w:sz w:val="20"/>
          <w:szCs w:val="20"/>
        </w:rPr>
        <w:t xml:space="preserve">elecciones del año 2000, </w:t>
      </w:r>
      <w:r w:rsidRPr="00F87E5C">
        <w:rPr>
          <w:rFonts w:cstheme="minorHAnsi"/>
          <w:sz w:val="20"/>
          <w:szCs w:val="20"/>
        </w:rPr>
        <w:t>en las que el PP obtuvo una holgada mayoría absoluta.</w:t>
      </w:r>
    </w:p>
    <w:p w:rsidR="00F87E5C" w:rsidRPr="00F87E5C" w:rsidRDefault="00F87E5C" w:rsidP="00F87E5C">
      <w:pPr>
        <w:spacing w:after="0"/>
        <w:ind w:left="-567" w:right="-852" w:firstLine="567"/>
        <w:jc w:val="both"/>
        <w:rPr>
          <w:rFonts w:cstheme="minorHAnsi"/>
          <w:sz w:val="20"/>
          <w:szCs w:val="20"/>
        </w:rPr>
      </w:pPr>
      <w:r w:rsidRPr="00F87E5C">
        <w:rPr>
          <w:rFonts w:cstheme="minorHAnsi"/>
          <w:sz w:val="20"/>
          <w:szCs w:val="20"/>
        </w:rPr>
        <w:t xml:space="preserve">En su gobierno, la política económica del PP consistió en la aplicación de un </w:t>
      </w:r>
      <w:r w:rsidR="00A55AC2">
        <w:rPr>
          <w:rFonts w:cstheme="minorHAnsi"/>
          <w:b/>
          <w:sz w:val="20"/>
          <w:szCs w:val="20"/>
        </w:rPr>
        <w:t>programa liberal:</w:t>
      </w:r>
      <w:r w:rsidRPr="00F87E5C">
        <w:rPr>
          <w:rFonts w:cstheme="minorHAnsi"/>
          <w:b/>
          <w:sz w:val="20"/>
          <w:szCs w:val="20"/>
        </w:rPr>
        <w:t xml:space="preserve"> </w:t>
      </w:r>
      <w:r w:rsidRPr="00F87E5C">
        <w:rPr>
          <w:rFonts w:cstheme="minorHAnsi"/>
          <w:sz w:val="20"/>
          <w:szCs w:val="20"/>
        </w:rPr>
        <w:t>reducción de la intervención del Estado en la economía, privatización de empresas públicas, disminución del gasto público y rebaja de impuestos.</w:t>
      </w:r>
    </w:p>
    <w:p w:rsidR="00F87E5C" w:rsidRPr="00F87E5C" w:rsidRDefault="00F87E5C" w:rsidP="00F87E5C">
      <w:pPr>
        <w:spacing w:after="0"/>
        <w:ind w:left="-567" w:right="-852" w:firstLine="567"/>
        <w:jc w:val="both"/>
        <w:rPr>
          <w:rFonts w:cstheme="minorHAnsi"/>
          <w:sz w:val="20"/>
          <w:szCs w:val="20"/>
        </w:rPr>
      </w:pPr>
      <w:r w:rsidRPr="00F87E5C">
        <w:rPr>
          <w:rFonts w:cstheme="minorHAnsi"/>
          <w:sz w:val="20"/>
          <w:szCs w:val="20"/>
        </w:rPr>
        <w:t xml:space="preserve">Uno de sus objetivos inmediatos fue cumplir con los criterios de convergencia europea establecidos por </w:t>
      </w:r>
      <w:r w:rsidR="00A55AC2">
        <w:rPr>
          <w:rFonts w:cstheme="minorHAnsi"/>
          <w:sz w:val="20"/>
          <w:szCs w:val="20"/>
        </w:rPr>
        <w:t xml:space="preserve">el Tratado de </w:t>
      </w:r>
      <w:proofErr w:type="spellStart"/>
      <w:r w:rsidR="00A55AC2">
        <w:rPr>
          <w:rFonts w:cstheme="minorHAnsi"/>
          <w:sz w:val="20"/>
          <w:szCs w:val="20"/>
        </w:rPr>
        <w:t>Mastricht</w:t>
      </w:r>
      <w:proofErr w:type="spellEnd"/>
      <w:r w:rsidR="00A55AC2">
        <w:rPr>
          <w:rFonts w:cstheme="minorHAnsi"/>
          <w:sz w:val="20"/>
          <w:szCs w:val="20"/>
        </w:rPr>
        <w:t xml:space="preserve"> en 1992,</w:t>
      </w:r>
      <w:r w:rsidRPr="00F87E5C">
        <w:rPr>
          <w:rFonts w:cstheme="minorHAnsi"/>
          <w:sz w:val="20"/>
          <w:szCs w:val="20"/>
        </w:rPr>
        <w:t xml:space="preserve"> para que España pudiera ingresar desde el primer momento en la Europa de la moneda única. Tales criterios consistían en la reducción</w:t>
      </w:r>
      <w:r w:rsidR="00A55AC2">
        <w:rPr>
          <w:rFonts w:cstheme="minorHAnsi"/>
          <w:sz w:val="20"/>
          <w:szCs w:val="20"/>
        </w:rPr>
        <w:t xml:space="preserve"> de la inflación, de la deuda, </w:t>
      </w:r>
      <w:r w:rsidRPr="00F87E5C">
        <w:rPr>
          <w:rFonts w:cstheme="minorHAnsi"/>
          <w:sz w:val="20"/>
          <w:szCs w:val="20"/>
        </w:rPr>
        <w:t>del déficit público y de los tipos de interés bancario hasta unos niveles determinados.</w:t>
      </w:r>
    </w:p>
    <w:p w:rsidR="00F87E5C" w:rsidRPr="00F87E5C" w:rsidRDefault="00F87E5C" w:rsidP="00DF6B00">
      <w:pPr>
        <w:spacing w:after="0"/>
        <w:ind w:left="-567" w:right="-852" w:firstLine="567"/>
        <w:jc w:val="both"/>
        <w:rPr>
          <w:rFonts w:cstheme="minorHAnsi"/>
          <w:sz w:val="20"/>
          <w:szCs w:val="20"/>
        </w:rPr>
      </w:pPr>
      <w:r w:rsidRPr="00F87E5C">
        <w:rPr>
          <w:rFonts w:cstheme="minorHAnsi"/>
          <w:sz w:val="20"/>
          <w:szCs w:val="20"/>
        </w:rPr>
        <w:t>Antes de mayo de 1998, que era la fe</w:t>
      </w:r>
      <w:r w:rsidR="00DF6B00">
        <w:rPr>
          <w:rFonts w:cstheme="minorHAnsi"/>
          <w:sz w:val="20"/>
          <w:szCs w:val="20"/>
        </w:rPr>
        <w:t>cha límite, se cumplieron todos y e</w:t>
      </w:r>
      <w:r w:rsidRPr="00F87E5C">
        <w:rPr>
          <w:rFonts w:cstheme="minorHAnsi"/>
          <w:sz w:val="20"/>
          <w:szCs w:val="20"/>
        </w:rPr>
        <w:t xml:space="preserve">n consecuencia, </w:t>
      </w:r>
      <w:r w:rsidRPr="004B4018">
        <w:rPr>
          <w:rFonts w:cstheme="minorHAnsi"/>
          <w:b/>
          <w:sz w:val="20"/>
          <w:szCs w:val="20"/>
        </w:rPr>
        <w:t>España se incorporó desde el principio a la Europa de la moneda única</w:t>
      </w:r>
      <w:r w:rsidRPr="00F87E5C">
        <w:rPr>
          <w:rFonts w:cstheme="minorHAnsi"/>
          <w:sz w:val="20"/>
          <w:szCs w:val="20"/>
        </w:rPr>
        <w:t>. A partir del 1 de enero de 1999, la nueva moneda empezó a funcionar como unidad de referencia, aunque no sustituyó físicamente a las monedas nacionales hasta el año 2002.</w:t>
      </w:r>
    </w:p>
    <w:p w:rsidR="004B4018" w:rsidRDefault="00F87E5C" w:rsidP="004B4018">
      <w:pPr>
        <w:spacing w:after="0"/>
        <w:ind w:left="-567" w:right="-852" w:firstLine="567"/>
        <w:jc w:val="both"/>
        <w:rPr>
          <w:rFonts w:cstheme="minorHAnsi"/>
          <w:sz w:val="20"/>
          <w:szCs w:val="20"/>
        </w:rPr>
      </w:pPr>
      <w:r w:rsidRPr="00F87E5C">
        <w:rPr>
          <w:rFonts w:cstheme="minorHAnsi"/>
          <w:sz w:val="20"/>
          <w:szCs w:val="20"/>
        </w:rPr>
        <w:t>A pesar de los logros económicos, la actividad de ETA no cesaba y, tras la llegada al poder del PP, los atentados se dirigieron preferentemente contra los concejales de ese partido en el País Vasco.</w:t>
      </w:r>
      <w:r w:rsidR="004B4018">
        <w:rPr>
          <w:rFonts w:cstheme="minorHAnsi"/>
          <w:sz w:val="20"/>
          <w:szCs w:val="20"/>
        </w:rPr>
        <w:t xml:space="preserve"> </w:t>
      </w:r>
      <w:r w:rsidRPr="00F87E5C">
        <w:rPr>
          <w:rFonts w:cstheme="minorHAnsi"/>
          <w:sz w:val="20"/>
          <w:szCs w:val="20"/>
        </w:rPr>
        <w:t>En julio de 1997 dos hechos con</w:t>
      </w:r>
      <w:r w:rsidR="004B4018">
        <w:rPr>
          <w:rFonts w:cstheme="minorHAnsi"/>
          <w:sz w:val="20"/>
          <w:szCs w:val="20"/>
        </w:rPr>
        <w:t>mocionaron a la opinión pública:</w:t>
      </w:r>
    </w:p>
    <w:p w:rsidR="00F87E5C" w:rsidRPr="004B4018" w:rsidRDefault="00F87E5C" w:rsidP="004B4018">
      <w:pPr>
        <w:pStyle w:val="Prrafodelista"/>
        <w:numPr>
          <w:ilvl w:val="0"/>
          <w:numId w:val="10"/>
        </w:numPr>
        <w:spacing w:after="0"/>
        <w:ind w:right="-852"/>
        <w:jc w:val="both"/>
        <w:rPr>
          <w:rFonts w:cstheme="minorHAnsi"/>
          <w:sz w:val="20"/>
          <w:szCs w:val="20"/>
        </w:rPr>
      </w:pPr>
      <w:r w:rsidRPr="004B4018">
        <w:rPr>
          <w:rFonts w:cstheme="minorHAnsi"/>
          <w:sz w:val="20"/>
          <w:szCs w:val="20"/>
        </w:rPr>
        <w:t>En primer lugar, la liberación por la Guardia Civil de Ortega Lara, funcionario de prisiones, secuestrado por ETA y encerrado en un zulo durante casi año y me</w:t>
      </w:r>
      <w:r w:rsidR="00DE0A0E">
        <w:rPr>
          <w:rFonts w:cstheme="minorHAnsi"/>
          <w:sz w:val="20"/>
          <w:szCs w:val="20"/>
        </w:rPr>
        <w:t>dio en condiciones infrahumanas, con un gran</w:t>
      </w:r>
      <w:r w:rsidRPr="004B4018">
        <w:rPr>
          <w:rFonts w:cstheme="minorHAnsi"/>
          <w:sz w:val="20"/>
          <w:szCs w:val="20"/>
        </w:rPr>
        <w:t xml:space="preserve"> deterioro físico y psicológico.</w:t>
      </w:r>
    </w:p>
    <w:p w:rsidR="00F87E5C" w:rsidRPr="004B4018" w:rsidRDefault="00F87E5C" w:rsidP="004B4018">
      <w:pPr>
        <w:pStyle w:val="Prrafodelista"/>
        <w:numPr>
          <w:ilvl w:val="0"/>
          <w:numId w:val="10"/>
        </w:numPr>
        <w:spacing w:after="0"/>
        <w:ind w:right="-852"/>
        <w:jc w:val="both"/>
        <w:rPr>
          <w:rFonts w:cstheme="minorHAnsi"/>
          <w:b/>
          <w:sz w:val="20"/>
          <w:szCs w:val="20"/>
        </w:rPr>
      </w:pPr>
      <w:r w:rsidRPr="004B4018">
        <w:rPr>
          <w:rFonts w:cstheme="minorHAnsi"/>
          <w:sz w:val="20"/>
          <w:szCs w:val="20"/>
        </w:rPr>
        <w:t xml:space="preserve">En segundo lugar, poco después, un joven concejal del PP en </w:t>
      </w:r>
      <w:proofErr w:type="spellStart"/>
      <w:r w:rsidRPr="004B4018">
        <w:rPr>
          <w:rFonts w:cstheme="minorHAnsi"/>
          <w:sz w:val="20"/>
          <w:szCs w:val="20"/>
        </w:rPr>
        <w:t>Ermua</w:t>
      </w:r>
      <w:proofErr w:type="spellEnd"/>
      <w:r w:rsidRPr="004B4018">
        <w:rPr>
          <w:rFonts w:cstheme="minorHAnsi"/>
          <w:sz w:val="20"/>
          <w:szCs w:val="20"/>
        </w:rPr>
        <w:t xml:space="preserve"> (Vizcaya), Miguel Ángel Blanco, era secuestrado y a los dos días ejecutado, a pesar del clamor popular que exigía su liberación: Este hecho tuvo una respuesta generalizada que dio lugar a una movilización popular: Nacía así el </w:t>
      </w:r>
      <w:r w:rsidR="004B4018">
        <w:rPr>
          <w:rFonts w:cstheme="minorHAnsi"/>
          <w:b/>
          <w:sz w:val="20"/>
          <w:szCs w:val="20"/>
        </w:rPr>
        <w:t>“E</w:t>
      </w:r>
      <w:r w:rsidRPr="004B4018">
        <w:rPr>
          <w:rFonts w:cstheme="minorHAnsi"/>
          <w:b/>
          <w:sz w:val="20"/>
          <w:szCs w:val="20"/>
        </w:rPr>
        <w:t xml:space="preserve">spíritu de </w:t>
      </w:r>
      <w:proofErr w:type="spellStart"/>
      <w:r w:rsidRPr="004B4018">
        <w:rPr>
          <w:rFonts w:cstheme="minorHAnsi"/>
          <w:b/>
          <w:sz w:val="20"/>
          <w:szCs w:val="20"/>
        </w:rPr>
        <w:t>Ermua</w:t>
      </w:r>
      <w:proofErr w:type="spellEnd"/>
      <w:r w:rsidRPr="004B4018">
        <w:rPr>
          <w:rFonts w:cstheme="minorHAnsi"/>
          <w:b/>
          <w:sz w:val="20"/>
          <w:szCs w:val="20"/>
        </w:rPr>
        <w:t>”.</w:t>
      </w:r>
    </w:p>
    <w:p w:rsidR="00F87E5C" w:rsidRPr="00F87E5C" w:rsidRDefault="00DE0A0E" w:rsidP="00F87E5C">
      <w:pPr>
        <w:spacing w:after="0"/>
        <w:ind w:left="-567" w:right="-852" w:firstLine="567"/>
        <w:jc w:val="both"/>
        <w:rPr>
          <w:rFonts w:cstheme="minorHAnsi"/>
          <w:sz w:val="20"/>
          <w:szCs w:val="20"/>
        </w:rPr>
      </w:pPr>
      <w:r>
        <w:rPr>
          <w:rFonts w:cstheme="minorHAnsi"/>
          <w:sz w:val="20"/>
          <w:szCs w:val="20"/>
        </w:rPr>
        <w:t>Por otra parte, el PNV firmó</w:t>
      </w:r>
      <w:r w:rsidR="00F87E5C" w:rsidRPr="00F87E5C">
        <w:rPr>
          <w:rFonts w:cstheme="minorHAnsi"/>
          <w:sz w:val="20"/>
          <w:szCs w:val="20"/>
        </w:rPr>
        <w:t xml:space="preserve"> el 12 de septiembre de 1998 el </w:t>
      </w:r>
      <w:r>
        <w:rPr>
          <w:rFonts w:cstheme="minorHAnsi"/>
          <w:b/>
          <w:sz w:val="20"/>
          <w:szCs w:val="20"/>
        </w:rPr>
        <w:t>Acuerdo de Lizarra,</w:t>
      </w:r>
      <w:r w:rsidR="00F87E5C" w:rsidRPr="00F87E5C">
        <w:rPr>
          <w:rFonts w:cstheme="minorHAnsi"/>
          <w:b/>
          <w:sz w:val="20"/>
          <w:szCs w:val="20"/>
        </w:rPr>
        <w:t xml:space="preserve"> </w:t>
      </w:r>
      <w:r w:rsidR="00F87E5C" w:rsidRPr="00F87E5C">
        <w:rPr>
          <w:rFonts w:cstheme="minorHAnsi"/>
          <w:sz w:val="20"/>
          <w:szCs w:val="20"/>
        </w:rPr>
        <w:t>con organizaciones nacionalistas vascas y otras radicales cercanas al entorno de ETA,</w:t>
      </w:r>
      <w:r w:rsidR="00F87E5C" w:rsidRPr="00F87E5C">
        <w:rPr>
          <w:rFonts w:cstheme="minorHAnsi"/>
          <w:b/>
          <w:sz w:val="20"/>
          <w:szCs w:val="20"/>
        </w:rPr>
        <w:t xml:space="preserve"> </w:t>
      </w:r>
      <w:r w:rsidR="00F87E5C" w:rsidRPr="00F87E5C">
        <w:rPr>
          <w:rFonts w:cstheme="minorHAnsi"/>
          <w:sz w:val="20"/>
          <w:szCs w:val="20"/>
        </w:rPr>
        <w:t>para buscar una s</w:t>
      </w:r>
      <w:r>
        <w:rPr>
          <w:rFonts w:cstheme="minorHAnsi"/>
          <w:sz w:val="20"/>
          <w:szCs w:val="20"/>
        </w:rPr>
        <w:t>olución al conflicto vasco</w:t>
      </w:r>
      <w:r w:rsidR="00F87E5C" w:rsidRPr="00F87E5C">
        <w:rPr>
          <w:rFonts w:cstheme="minorHAnsi"/>
          <w:sz w:val="20"/>
          <w:szCs w:val="20"/>
        </w:rPr>
        <w:t>. Los partidos de ámbito nacional quedaron al margen de este acuerdo, por lo que se vio como una ruptura del anterior Pacto de Ajuria Enea.</w:t>
      </w:r>
    </w:p>
    <w:p w:rsidR="00F87E5C" w:rsidRPr="00F87E5C" w:rsidRDefault="00F87E5C" w:rsidP="00F87E5C">
      <w:pPr>
        <w:spacing w:after="0"/>
        <w:ind w:left="-567" w:right="-852" w:firstLine="567"/>
        <w:jc w:val="both"/>
        <w:rPr>
          <w:rFonts w:cstheme="minorHAnsi"/>
          <w:sz w:val="20"/>
          <w:szCs w:val="20"/>
        </w:rPr>
      </w:pPr>
      <w:r w:rsidRPr="00F87E5C">
        <w:rPr>
          <w:rFonts w:cstheme="minorHAnsi"/>
          <w:sz w:val="20"/>
          <w:szCs w:val="20"/>
        </w:rPr>
        <w:t>Cuatro días después ETA decidió declarar una tregua indefinida, con el argumento de que el cambio de actitud del PNV ofrecía buenas condiciones para alcanzar la independencia del País Vasco. Pero, tras algo más de un año de alto el fuego, el 28 de noviembre de 1999, ETA comunicaba el fin de la tregua. Alg</w:t>
      </w:r>
      <w:r w:rsidR="00D52815">
        <w:rPr>
          <w:rFonts w:cstheme="minorHAnsi"/>
          <w:sz w:val="20"/>
          <w:szCs w:val="20"/>
        </w:rPr>
        <w:t>unos interpretaron que e</w:t>
      </w:r>
      <w:r w:rsidRPr="00F87E5C">
        <w:rPr>
          <w:rFonts w:cstheme="minorHAnsi"/>
          <w:sz w:val="20"/>
          <w:szCs w:val="20"/>
        </w:rPr>
        <w:t>sta solo había sido una trampa para ganar tiempo y recomponer su maltrecha organización.</w:t>
      </w:r>
    </w:p>
    <w:p w:rsidR="00F87E5C" w:rsidRDefault="00F87E5C" w:rsidP="00F87E5C">
      <w:pPr>
        <w:spacing w:after="0"/>
        <w:ind w:left="-567" w:right="-852" w:firstLine="567"/>
        <w:jc w:val="both"/>
        <w:rPr>
          <w:rFonts w:cstheme="minorHAnsi"/>
          <w:sz w:val="20"/>
          <w:szCs w:val="20"/>
        </w:rPr>
      </w:pPr>
      <w:r w:rsidRPr="00F87E5C">
        <w:rPr>
          <w:rFonts w:cstheme="minorHAnsi"/>
          <w:sz w:val="20"/>
          <w:szCs w:val="20"/>
        </w:rPr>
        <w:lastRenderedPageBreak/>
        <w:t xml:space="preserve">En el año 2000 se produjo una nueva escalada de atentados, que se saldó con 23 víctimas mortales. Ante esta situación, el 8 de diciembre de ese mismo año, el PP y el PSOE firmaron el </w:t>
      </w:r>
      <w:r w:rsidRPr="00F87E5C">
        <w:rPr>
          <w:rFonts w:cstheme="minorHAnsi"/>
          <w:b/>
          <w:sz w:val="20"/>
          <w:szCs w:val="20"/>
        </w:rPr>
        <w:t xml:space="preserve">Acuerdo por las libertades y contra el terrorismo, </w:t>
      </w:r>
      <w:r w:rsidRPr="00F87E5C">
        <w:rPr>
          <w:rFonts w:cstheme="minorHAnsi"/>
          <w:sz w:val="20"/>
          <w:szCs w:val="20"/>
        </w:rPr>
        <w:t>en el que fijaban las bases para una actuación conjunta.</w:t>
      </w:r>
    </w:p>
    <w:p w:rsidR="00DF6B00" w:rsidRPr="00F87E5C" w:rsidRDefault="00DF6B00" w:rsidP="00F87E5C">
      <w:pPr>
        <w:spacing w:after="0"/>
        <w:ind w:left="-567" w:right="-852" w:firstLine="567"/>
        <w:jc w:val="both"/>
        <w:rPr>
          <w:rFonts w:cstheme="minorHAnsi"/>
          <w:sz w:val="20"/>
          <w:szCs w:val="20"/>
        </w:rPr>
      </w:pPr>
    </w:p>
    <w:p w:rsidR="00DF6B00" w:rsidRDefault="00DE0A0E" w:rsidP="00DF6B00">
      <w:pPr>
        <w:ind w:left="-567" w:right="-852" w:firstLine="567"/>
        <w:jc w:val="both"/>
        <w:rPr>
          <w:sz w:val="20"/>
          <w:szCs w:val="20"/>
        </w:rPr>
      </w:pPr>
      <w:r>
        <w:rPr>
          <w:sz w:val="20"/>
          <w:szCs w:val="20"/>
        </w:rPr>
        <w:t>Estos problemas terroristas no impidieron l</w:t>
      </w:r>
      <w:r w:rsidR="004F52E7" w:rsidRPr="004F52E7">
        <w:rPr>
          <w:sz w:val="20"/>
          <w:szCs w:val="20"/>
        </w:rPr>
        <w:t>a plena integración en la Unión Europea</w:t>
      </w:r>
      <w:r>
        <w:rPr>
          <w:sz w:val="20"/>
          <w:szCs w:val="20"/>
        </w:rPr>
        <w:t xml:space="preserve"> que</w:t>
      </w:r>
      <w:r w:rsidR="004F52E7" w:rsidRPr="004F52E7">
        <w:rPr>
          <w:sz w:val="20"/>
          <w:szCs w:val="20"/>
        </w:rPr>
        <w:t xml:space="preserve"> tuvo profundas consecuencias sobre la economía española de finales de siglo</w:t>
      </w:r>
      <w:r w:rsidR="00DF6B00">
        <w:rPr>
          <w:sz w:val="20"/>
          <w:szCs w:val="20"/>
        </w:rPr>
        <w:t>.</w:t>
      </w:r>
    </w:p>
    <w:p w:rsidR="004F52E7" w:rsidRDefault="004F52E7" w:rsidP="00DF6B00">
      <w:pPr>
        <w:ind w:left="-567" w:right="-852" w:firstLine="567"/>
        <w:jc w:val="both"/>
        <w:rPr>
          <w:sz w:val="20"/>
          <w:szCs w:val="20"/>
        </w:rPr>
      </w:pPr>
      <w:r w:rsidRPr="004F52E7">
        <w:rPr>
          <w:sz w:val="20"/>
          <w:szCs w:val="20"/>
        </w:rPr>
        <w:t xml:space="preserve">En </w:t>
      </w:r>
      <w:r>
        <w:rPr>
          <w:sz w:val="20"/>
          <w:szCs w:val="20"/>
        </w:rPr>
        <w:t xml:space="preserve">cuanto a la </w:t>
      </w:r>
      <w:r>
        <w:rPr>
          <w:b/>
          <w:sz w:val="20"/>
          <w:szCs w:val="20"/>
        </w:rPr>
        <w:t>política exterior,</w:t>
      </w:r>
      <w:r w:rsidRPr="004F52E7">
        <w:rPr>
          <w:sz w:val="20"/>
          <w:szCs w:val="20"/>
        </w:rPr>
        <w:t xml:space="preserve"> Madrid sirvió de sede en octubre-noviembre de 1991 para una Conferencia de Paz entre palestinos e israelíes. Como consecuencia de ésta se reconoció la jurisdicción interna de la Autoridad Palestina sobre Cisjordania y Gaza. Esta cuestión estuvo presente en las relaciones de los diversos gobiernos tanto del PSOE como del PP.</w:t>
      </w:r>
    </w:p>
    <w:p w:rsidR="004F52E7" w:rsidRDefault="004F52E7" w:rsidP="004F52E7">
      <w:pPr>
        <w:spacing w:after="0"/>
        <w:ind w:left="-567" w:right="-852" w:firstLine="360"/>
        <w:jc w:val="both"/>
        <w:rPr>
          <w:sz w:val="20"/>
          <w:szCs w:val="20"/>
        </w:rPr>
      </w:pPr>
      <w:r w:rsidRPr="004F52E7">
        <w:rPr>
          <w:sz w:val="20"/>
          <w:szCs w:val="20"/>
        </w:rPr>
        <w:t>Durante la segunda legislatura de Aznar se producen, en el ámbito de la política exterior</w:t>
      </w:r>
      <w:r w:rsidRPr="004F52E7">
        <w:rPr>
          <w:b/>
          <w:sz w:val="20"/>
          <w:szCs w:val="20"/>
        </w:rPr>
        <w:t>, dos acontecimientos de extraordinaria complejidad</w:t>
      </w:r>
      <w:r w:rsidRPr="004F52E7">
        <w:rPr>
          <w:sz w:val="20"/>
          <w:szCs w:val="20"/>
        </w:rPr>
        <w:t xml:space="preserve">: </w:t>
      </w:r>
      <w:r w:rsidRPr="004F52E7">
        <w:rPr>
          <w:b/>
          <w:sz w:val="20"/>
          <w:szCs w:val="20"/>
        </w:rPr>
        <w:t>la ocupación del islote El Perejil  por parte de Marruecos y la Guerra de Irak</w:t>
      </w:r>
      <w:r w:rsidRPr="004F52E7">
        <w:rPr>
          <w:sz w:val="20"/>
          <w:szCs w:val="20"/>
        </w:rPr>
        <w:t>. En cuanto al primero, el rey de Marruecos Mohamed VI, ordena la ocupación del islote, de soberanía española, el 11 de julio de 2002; la respuesta del gobierno de España fue contundente y mandó tropas españolas que detuvieron a las escasas fuerzas ocupantes. En el proceso</w:t>
      </w:r>
      <w:r>
        <w:rPr>
          <w:sz w:val="20"/>
          <w:szCs w:val="20"/>
        </w:rPr>
        <w:t>,</w:t>
      </w:r>
      <w:r w:rsidRPr="004F52E7">
        <w:rPr>
          <w:sz w:val="20"/>
          <w:szCs w:val="20"/>
        </w:rPr>
        <w:t xml:space="preserve"> España tiene el </w:t>
      </w:r>
      <w:r>
        <w:rPr>
          <w:sz w:val="20"/>
          <w:szCs w:val="20"/>
        </w:rPr>
        <w:t>apoyo de la Unión Europea y</w:t>
      </w:r>
      <w:r w:rsidRPr="004F52E7">
        <w:rPr>
          <w:sz w:val="20"/>
          <w:szCs w:val="20"/>
        </w:rPr>
        <w:t xml:space="preserve"> de Estados Unidos.</w:t>
      </w:r>
    </w:p>
    <w:p w:rsidR="00DF6B00" w:rsidRDefault="00DF6B00" w:rsidP="004F52E7">
      <w:pPr>
        <w:spacing w:after="0"/>
        <w:ind w:left="-567" w:right="-852" w:firstLine="360"/>
        <w:jc w:val="both"/>
        <w:rPr>
          <w:sz w:val="20"/>
          <w:szCs w:val="20"/>
        </w:rPr>
      </w:pPr>
    </w:p>
    <w:p w:rsidR="004F52E7" w:rsidRDefault="004F52E7" w:rsidP="004F52E7">
      <w:pPr>
        <w:spacing w:after="0"/>
        <w:ind w:left="-567" w:right="-852" w:firstLine="360"/>
        <w:jc w:val="both"/>
        <w:rPr>
          <w:sz w:val="20"/>
          <w:szCs w:val="20"/>
        </w:rPr>
      </w:pPr>
      <w:r w:rsidRPr="004F52E7">
        <w:rPr>
          <w:sz w:val="20"/>
          <w:szCs w:val="20"/>
        </w:rPr>
        <w:t>En cuanto a</w:t>
      </w:r>
      <w:r w:rsidRPr="004F52E7">
        <w:rPr>
          <w:b/>
          <w:sz w:val="20"/>
          <w:szCs w:val="20"/>
        </w:rPr>
        <w:t xml:space="preserve"> Irak</w:t>
      </w:r>
      <w:r w:rsidRPr="004F52E7">
        <w:rPr>
          <w:sz w:val="20"/>
          <w:szCs w:val="20"/>
        </w:rPr>
        <w:t xml:space="preserve">, España se unió a Gran Bretaña y Estados Unidos en una guerra preventiva contra Irak en una </w:t>
      </w:r>
      <w:r w:rsidRPr="004F52E7">
        <w:rPr>
          <w:b/>
          <w:sz w:val="20"/>
          <w:szCs w:val="20"/>
        </w:rPr>
        <w:t xml:space="preserve">cumbre en la isla de Azores </w:t>
      </w:r>
      <w:r w:rsidRPr="004F52E7">
        <w:rPr>
          <w:sz w:val="20"/>
          <w:szCs w:val="20"/>
        </w:rPr>
        <w:t>a mediados de marzo de 2003. Ni Alemania, ni Francia estaban de acuerdo con la misma; y en el interior de nuestro país se alzaron voces contra esta guerra. Aún así, la guerra comienza el 20 de marzo, aunque España solo se limita a enviar 1300 soldados en misión humanitaria.</w:t>
      </w:r>
    </w:p>
    <w:p w:rsidR="00DF6B00" w:rsidRDefault="00DF6B00" w:rsidP="004F52E7">
      <w:pPr>
        <w:spacing w:after="0"/>
        <w:ind w:left="-567" w:right="-852" w:firstLine="360"/>
        <w:jc w:val="both"/>
        <w:rPr>
          <w:sz w:val="20"/>
          <w:szCs w:val="20"/>
        </w:rPr>
      </w:pPr>
    </w:p>
    <w:p w:rsidR="004F52E7" w:rsidRDefault="004F52E7" w:rsidP="004F52E7">
      <w:pPr>
        <w:spacing w:after="0"/>
        <w:ind w:left="-567" w:right="-852" w:firstLine="360"/>
        <w:jc w:val="both"/>
        <w:rPr>
          <w:sz w:val="20"/>
          <w:szCs w:val="20"/>
        </w:rPr>
      </w:pPr>
      <w:r w:rsidRPr="004F52E7">
        <w:rPr>
          <w:sz w:val="20"/>
          <w:szCs w:val="20"/>
        </w:rPr>
        <w:t xml:space="preserve">Como consecuencia, España se convirtió en objetivo de los islamistas, poniéndose de manifiesto en el atentado sufrido por la Casa de España en Casablanca, en mayo de 2003 y, en vísperas de las elecciones generales, el 11 de marzo de 2004 un grupo de </w:t>
      </w:r>
      <w:proofErr w:type="spellStart"/>
      <w:r w:rsidRPr="004F52E7">
        <w:rPr>
          <w:sz w:val="20"/>
          <w:szCs w:val="20"/>
        </w:rPr>
        <w:t>yihadistas</w:t>
      </w:r>
      <w:proofErr w:type="spellEnd"/>
      <w:r w:rsidRPr="004F52E7">
        <w:rPr>
          <w:sz w:val="20"/>
          <w:szCs w:val="20"/>
        </w:rPr>
        <w:t xml:space="preserve"> islámicos (de origen mayoritariamente marroquí) con ayuda de colaboradores españoles, realizaron el </w:t>
      </w:r>
      <w:r w:rsidRPr="004F52E7">
        <w:rPr>
          <w:b/>
          <w:sz w:val="20"/>
          <w:szCs w:val="20"/>
        </w:rPr>
        <w:t xml:space="preserve">mayor ataque terrorista </w:t>
      </w:r>
      <w:r w:rsidRPr="004F52E7">
        <w:rPr>
          <w:sz w:val="20"/>
          <w:szCs w:val="20"/>
        </w:rPr>
        <w:t>en Madrid, que ocasionó la muerte de 191</w:t>
      </w:r>
      <w:r>
        <w:rPr>
          <w:sz w:val="20"/>
          <w:szCs w:val="20"/>
        </w:rPr>
        <w:t xml:space="preserve"> personas y miles de heridos.</w:t>
      </w:r>
    </w:p>
    <w:p w:rsidR="00DF6B00" w:rsidRPr="004F52E7" w:rsidRDefault="00DF6B00" w:rsidP="004F52E7">
      <w:pPr>
        <w:spacing w:after="0"/>
        <w:ind w:left="-567" w:right="-852" w:firstLine="360"/>
        <w:jc w:val="both"/>
        <w:rPr>
          <w:sz w:val="20"/>
          <w:szCs w:val="20"/>
        </w:rPr>
      </w:pPr>
    </w:p>
    <w:p w:rsidR="004F52E7" w:rsidRPr="004F52E7" w:rsidRDefault="004F52E7" w:rsidP="004F52E7">
      <w:pPr>
        <w:spacing w:after="0"/>
        <w:ind w:left="-567" w:right="-852" w:firstLine="360"/>
        <w:jc w:val="both"/>
        <w:rPr>
          <w:sz w:val="20"/>
          <w:szCs w:val="20"/>
        </w:rPr>
      </w:pPr>
      <w:r w:rsidRPr="004F52E7">
        <w:rPr>
          <w:sz w:val="20"/>
          <w:szCs w:val="20"/>
        </w:rPr>
        <w:t xml:space="preserve">Este atentado será fundamental para que </w:t>
      </w:r>
      <w:r w:rsidRPr="00DE0A0E">
        <w:rPr>
          <w:b/>
          <w:sz w:val="20"/>
          <w:szCs w:val="20"/>
        </w:rPr>
        <w:t>las elecciones del día 14, de ese mismo mes, las gane el PSOE con José Luis Rodríguez Zapatero</w:t>
      </w:r>
      <w:r>
        <w:rPr>
          <w:sz w:val="20"/>
          <w:szCs w:val="20"/>
        </w:rPr>
        <w:t xml:space="preserve">, que </w:t>
      </w:r>
      <w:r w:rsidRPr="004F52E7">
        <w:rPr>
          <w:sz w:val="20"/>
          <w:szCs w:val="20"/>
        </w:rPr>
        <w:t>lo primero que hará será retirar las tropas de Irak, aunque España seguirá estando presente en Afganistán, junto al resto de los países integrantes de la OTAN y Estados Unidos.</w:t>
      </w:r>
      <w:r>
        <w:rPr>
          <w:sz w:val="20"/>
          <w:szCs w:val="20"/>
        </w:rPr>
        <w:t xml:space="preserve"> Se inicia de nuevo el retorno del PSOE al poder.</w:t>
      </w:r>
    </w:p>
    <w:p w:rsidR="004F52E7" w:rsidRPr="00A344E4" w:rsidRDefault="004F52E7" w:rsidP="004F52E7">
      <w:pPr>
        <w:spacing w:after="0"/>
        <w:rPr>
          <w:b/>
          <w:u w:val="single"/>
        </w:rPr>
      </w:pPr>
    </w:p>
    <w:p w:rsidR="00FD0908" w:rsidRPr="006D5418" w:rsidRDefault="00FD0908" w:rsidP="00FD0908">
      <w:pPr>
        <w:jc w:val="both"/>
        <w:rPr>
          <w:sz w:val="20"/>
          <w:szCs w:val="20"/>
        </w:rPr>
      </w:pPr>
    </w:p>
    <w:p w:rsidR="00FD0908" w:rsidRPr="00FD0908" w:rsidRDefault="00FD0908" w:rsidP="00FD0908">
      <w:pPr>
        <w:jc w:val="both"/>
        <w:rPr>
          <w:b/>
          <w:u w:val="single"/>
        </w:rPr>
      </w:pPr>
    </w:p>
    <w:p w:rsidR="00E11051" w:rsidRPr="00FD0908" w:rsidRDefault="00E11051" w:rsidP="00FD0908">
      <w:pPr>
        <w:jc w:val="center"/>
        <w:rPr>
          <w:b/>
        </w:rPr>
      </w:pPr>
    </w:p>
    <w:sectPr w:rsidR="00E11051" w:rsidRPr="00FD0908" w:rsidSect="00E1105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64A8A"/>
    <w:multiLevelType w:val="hybridMultilevel"/>
    <w:tmpl w:val="CB2CE708"/>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nsid w:val="28B42BFC"/>
    <w:multiLevelType w:val="hybridMultilevel"/>
    <w:tmpl w:val="2048DB26"/>
    <w:lvl w:ilvl="0" w:tplc="F87C5F36">
      <w:start w:val="1"/>
      <w:numFmt w:val="lowerLetter"/>
      <w:lvlText w:val="%1)"/>
      <w:lvlJc w:val="left"/>
      <w:pPr>
        <w:tabs>
          <w:tab w:val="num" w:pos="960"/>
        </w:tabs>
        <w:ind w:left="960" w:hanging="60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AEC5E99"/>
    <w:multiLevelType w:val="hybridMultilevel"/>
    <w:tmpl w:val="99D64C18"/>
    <w:lvl w:ilvl="0" w:tplc="0C0A0017">
      <w:start w:val="1"/>
      <w:numFmt w:val="lowerLetter"/>
      <w:lvlText w:val="%1)"/>
      <w:lvlJc w:val="left"/>
      <w:pPr>
        <w:tabs>
          <w:tab w:val="num" w:pos="1608"/>
        </w:tabs>
        <w:ind w:left="1608" w:hanging="90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37EF1D7E"/>
    <w:multiLevelType w:val="hybridMultilevel"/>
    <w:tmpl w:val="3260D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547946"/>
    <w:multiLevelType w:val="hybridMultilevel"/>
    <w:tmpl w:val="23CEFD7A"/>
    <w:lvl w:ilvl="0" w:tplc="47A62B36">
      <w:start w:val="1"/>
      <w:numFmt w:val="lowerLetter"/>
      <w:lvlText w:val="%1)"/>
      <w:lvlJc w:val="left"/>
      <w:pPr>
        <w:tabs>
          <w:tab w:val="num" w:pos="1683"/>
        </w:tabs>
        <w:ind w:left="1683" w:hanging="97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3DDE23E7"/>
    <w:multiLevelType w:val="hybridMultilevel"/>
    <w:tmpl w:val="FF68E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F251B0"/>
    <w:multiLevelType w:val="hybridMultilevel"/>
    <w:tmpl w:val="4F086D80"/>
    <w:lvl w:ilvl="0" w:tplc="2E8ACB56">
      <w:start w:val="1"/>
      <w:numFmt w:val="lowerLetter"/>
      <w:lvlText w:val="%1)"/>
      <w:lvlJc w:val="left"/>
      <w:pPr>
        <w:tabs>
          <w:tab w:val="num" w:pos="960"/>
        </w:tabs>
        <w:ind w:left="960" w:hanging="60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B016E0D"/>
    <w:multiLevelType w:val="hybridMultilevel"/>
    <w:tmpl w:val="6BA640E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6F2E11B1"/>
    <w:multiLevelType w:val="hybridMultilevel"/>
    <w:tmpl w:val="AE487DD8"/>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CD2541C"/>
    <w:multiLevelType w:val="hybridMultilevel"/>
    <w:tmpl w:val="097C4F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DBC5E96"/>
    <w:multiLevelType w:val="hybridMultilevel"/>
    <w:tmpl w:val="AAC277EE"/>
    <w:lvl w:ilvl="0" w:tplc="A3BAB53E">
      <w:start w:val="1"/>
      <w:numFmt w:val="lowerLetter"/>
      <w:lvlText w:val="%1)"/>
      <w:lvlJc w:val="left"/>
      <w:pPr>
        <w:tabs>
          <w:tab w:val="num" w:pos="1608"/>
        </w:tabs>
        <w:ind w:left="1608" w:hanging="90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10"/>
  </w:num>
  <w:num w:numId="2">
    <w:abstractNumId w:val="2"/>
  </w:num>
  <w:num w:numId="3">
    <w:abstractNumId w:val="8"/>
  </w:num>
  <w:num w:numId="4">
    <w:abstractNumId w:val="1"/>
  </w:num>
  <w:num w:numId="5">
    <w:abstractNumId w:val="6"/>
  </w:num>
  <w:num w:numId="6">
    <w:abstractNumId w:val="7"/>
  </w:num>
  <w:num w:numId="7">
    <w:abstractNumId w:val="4"/>
  </w:num>
  <w:num w:numId="8">
    <w:abstractNumId w:val="0"/>
  </w:num>
  <w:num w:numId="9">
    <w:abstractNumId w:val="5"/>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D0908"/>
    <w:rsid w:val="004B4018"/>
    <w:rsid w:val="004F52E7"/>
    <w:rsid w:val="0068352E"/>
    <w:rsid w:val="00683FE7"/>
    <w:rsid w:val="006F6B9B"/>
    <w:rsid w:val="007C1FC4"/>
    <w:rsid w:val="00A55AC2"/>
    <w:rsid w:val="00A93FFF"/>
    <w:rsid w:val="00AD32FC"/>
    <w:rsid w:val="00D52815"/>
    <w:rsid w:val="00DE0A0E"/>
    <w:rsid w:val="00DF6B00"/>
    <w:rsid w:val="00E11051"/>
    <w:rsid w:val="00F87E5C"/>
    <w:rsid w:val="00FD09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90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40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2640</Words>
  <Characters>14523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3</cp:revision>
  <dcterms:created xsi:type="dcterms:W3CDTF">2018-04-02T14:30:00Z</dcterms:created>
  <dcterms:modified xsi:type="dcterms:W3CDTF">2019-08-23T18:14:00Z</dcterms:modified>
</cp:coreProperties>
</file>