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C9F" w:rsidRPr="00F90C9F" w:rsidRDefault="00F90C9F" w:rsidP="00F90C9F">
      <w:pPr>
        <w:shd w:val="clear" w:color="auto" w:fill="FFFFFF"/>
        <w:spacing w:before="100" w:beforeAutospacing="1" w:after="100" w:afterAutospacing="1" w:line="300" w:lineRule="atLeast"/>
        <w:jc w:val="center"/>
        <w:rPr>
          <w:rFonts w:eastAsia="Times New Roman" w:cs="Tahoma"/>
          <w:color w:val="000000"/>
          <w:sz w:val="20"/>
          <w:szCs w:val="20"/>
          <w:lang w:eastAsia="es-ES"/>
        </w:rPr>
      </w:pPr>
      <w:r w:rsidRPr="00F90C9F">
        <w:rPr>
          <w:rFonts w:eastAsia="Times New Roman" w:cs="Tahoma"/>
          <w:color w:val="663300"/>
          <w:sz w:val="20"/>
          <w:szCs w:val="20"/>
          <w:lang w:eastAsia="es-ES"/>
        </w:rPr>
        <w:fldChar w:fldCharType="begin"/>
      </w:r>
      <w:r w:rsidRPr="00F90C9F">
        <w:rPr>
          <w:rFonts w:eastAsia="Times New Roman" w:cs="Tahoma"/>
          <w:color w:val="663300"/>
          <w:sz w:val="20"/>
          <w:szCs w:val="20"/>
          <w:lang w:eastAsia="es-ES"/>
        </w:rPr>
        <w:instrText xml:space="preserve"> HYPERLINK "http://www.vatican.va/news_services/liturgy/libretti/2015/20151004-libretto-apertura-sinodo.pdf" </w:instrText>
      </w:r>
      <w:r w:rsidRPr="00F90C9F">
        <w:rPr>
          <w:rFonts w:eastAsia="Times New Roman" w:cs="Tahoma"/>
          <w:color w:val="663300"/>
          <w:sz w:val="20"/>
          <w:szCs w:val="20"/>
          <w:lang w:eastAsia="es-ES"/>
        </w:rPr>
        <w:fldChar w:fldCharType="separate"/>
      </w:r>
      <w:r w:rsidRPr="00F90C9F">
        <w:rPr>
          <w:rFonts w:eastAsia="Times New Roman" w:cs="Tahoma"/>
          <w:color w:val="000000"/>
          <w:sz w:val="20"/>
          <w:szCs w:val="20"/>
          <w:u w:val="single"/>
          <w:lang w:eastAsia="es-ES"/>
        </w:rPr>
        <w:t>SANTA MISA DE APERTURA </w:t>
      </w:r>
      <w:r w:rsidRPr="00F90C9F">
        <w:rPr>
          <w:rFonts w:eastAsia="Times New Roman" w:cs="Tahoma"/>
          <w:color w:val="000000"/>
          <w:sz w:val="20"/>
          <w:szCs w:val="20"/>
          <w:u w:val="single"/>
          <w:lang w:eastAsia="es-ES"/>
        </w:rPr>
        <w:br/>
        <w:t>DE LA XIV ASAMBLEA GENERAL ORDINARIA DEL SÍNODO DE LOS OBISPOS</w:t>
      </w:r>
      <w:r w:rsidRPr="00F90C9F">
        <w:rPr>
          <w:rFonts w:eastAsia="Times New Roman" w:cs="Tahoma"/>
          <w:color w:val="663300"/>
          <w:sz w:val="20"/>
          <w:szCs w:val="20"/>
          <w:lang w:eastAsia="es-ES"/>
        </w:rPr>
        <w:fldChar w:fldCharType="end"/>
      </w:r>
    </w:p>
    <w:p w:rsidR="00F90C9F" w:rsidRPr="00F90C9F" w:rsidRDefault="00F90C9F" w:rsidP="00F90C9F">
      <w:pPr>
        <w:shd w:val="clear" w:color="auto" w:fill="FFFFFF"/>
        <w:spacing w:before="100" w:beforeAutospacing="1" w:after="100" w:afterAutospacing="1" w:line="300" w:lineRule="atLeast"/>
        <w:jc w:val="center"/>
        <w:rPr>
          <w:rFonts w:eastAsia="Times New Roman" w:cs="Tahoma"/>
          <w:color w:val="000000"/>
          <w:sz w:val="20"/>
          <w:szCs w:val="20"/>
          <w:lang w:eastAsia="es-ES"/>
        </w:rPr>
      </w:pPr>
      <w:r w:rsidRPr="00F90C9F">
        <w:rPr>
          <w:rFonts w:eastAsia="Times New Roman" w:cs="Tahoma"/>
          <w:b/>
          <w:bCs/>
          <w:i/>
          <w:iCs/>
          <w:color w:val="663300"/>
          <w:sz w:val="20"/>
          <w:szCs w:val="20"/>
          <w:lang w:eastAsia="es-ES"/>
        </w:rPr>
        <w:t>HOMILÍA DEL SANTO PADRE FRANCISCO</w:t>
      </w:r>
    </w:p>
    <w:p w:rsidR="00F90C9F" w:rsidRPr="00F90C9F" w:rsidRDefault="00F90C9F" w:rsidP="00F90C9F">
      <w:pPr>
        <w:shd w:val="clear" w:color="auto" w:fill="FFFFFF"/>
        <w:spacing w:before="100" w:beforeAutospacing="1" w:after="100" w:afterAutospacing="1" w:line="300" w:lineRule="atLeast"/>
        <w:jc w:val="center"/>
        <w:rPr>
          <w:rFonts w:eastAsia="Times New Roman" w:cs="Tahoma"/>
          <w:color w:val="000000"/>
          <w:sz w:val="20"/>
          <w:szCs w:val="20"/>
          <w:lang w:eastAsia="es-ES"/>
        </w:rPr>
      </w:pPr>
      <w:r w:rsidRPr="00F90C9F">
        <w:rPr>
          <w:rFonts w:eastAsia="Times New Roman" w:cs="Tahoma"/>
          <w:i/>
          <w:iCs/>
          <w:color w:val="663300"/>
          <w:sz w:val="20"/>
          <w:szCs w:val="20"/>
          <w:lang w:eastAsia="es-ES"/>
        </w:rPr>
        <w:t>Basílica Vaticana</w:t>
      </w:r>
      <w:r w:rsidRPr="00F90C9F">
        <w:rPr>
          <w:rFonts w:eastAsia="Times New Roman" w:cs="Tahoma"/>
          <w:i/>
          <w:iCs/>
          <w:color w:val="663300"/>
          <w:sz w:val="20"/>
          <w:szCs w:val="20"/>
          <w:lang w:eastAsia="es-ES"/>
        </w:rPr>
        <w:br/>
        <w:t>XXVII Domingo del Tiempo Ordinario, 4 de octubre de 2015</w:t>
      </w:r>
    </w:p>
    <w:p w:rsidR="00F90C9F" w:rsidRPr="00F90C9F" w:rsidRDefault="00F90C9F" w:rsidP="00F90C9F">
      <w:pPr>
        <w:shd w:val="clear" w:color="auto" w:fill="FFFFFF"/>
        <w:spacing w:before="100" w:beforeAutospacing="1" w:after="100" w:afterAutospacing="1" w:line="300" w:lineRule="atLeast"/>
        <w:jc w:val="center"/>
        <w:rPr>
          <w:rFonts w:eastAsia="Times New Roman" w:cs="Tahoma"/>
          <w:color w:val="663300"/>
          <w:sz w:val="20"/>
          <w:szCs w:val="20"/>
          <w:lang w:eastAsia="es-ES"/>
        </w:rPr>
      </w:pPr>
      <w:r w:rsidRPr="00F90C9F">
        <w:rPr>
          <w:rFonts w:eastAsia="Times New Roman" w:cs="Tahoma"/>
          <w:color w:val="663300"/>
          <w:sz w:val="20"/>
          <w:szCs w:val="20"/>
          <w:lang w:eastAsia="es-ES"/>
        </w:rPr>
        <w:t>[</w:t>
      </w:r>
      <w:hyperlink r:id="rId5" w:history="1">
        <w:r w:rsidRPr="00F90C9F">
          <w:rPr>
            <w:rFonts w:eastAsia="Times New Roman" w:cs="Tahoma"/>
            <w:b/>
            <w:bCs/>
            <w:color w:val="000000"/>
            <w:sz w:val="20"/>
            <w:szCs w:val="20"/>
            <w:u w:val="single"/>
            <w:lang w:eastAsia="es-ES"/>
          </w:rPr>
          <w:t>Multimedia</w:t>
        </w:r>
      </w:hyperlink>
      <w:r w:rsidRPr="00F90C9F">
        <w:rPr>
          <w:rFonts w:eastAsia="Times New Roman" w:cs="Tahoma"/>
          <w:color w:val="663300"/>
          <w:sz w:val="20"/>
          <w:szCs w:val="20"/>
          <w:lang w:eastAsia="es-ES"/>
        </w:rPr>
        <w:t>]</w:t>
      </w:r>
    </w:p>
    <w:p w:rsidR="00F90C9F" w:rsidRPr="00F90C9F" w:rsidRDefault="00F90C9F" w:rsidP="00F90C9F">
      <w:pPr>
        <w:shd w:val="clear" w:color="auto" w:fill="FFFFFF"/>
        <w:spacing w:after="150" w:line="240" w:lineRule="auto"/>
        <w:rPr>
          <w:rFonts w:eastAsia="Times New Roman" w:cs="Tahoma"/>
          <w:color w:val="663300"/>
          <w:sz w:val="20"/>
          <w:szCs w:val="20"/>
          <w:lang w:eastAsia="es-ES"/>
        </w:rPr>
      </w:pPr>
      <w:r w:rsidRPr="00F90C9F">
        <w:rPr>
          <w:rFonts w:eastAsia="Times New Roman" w:cs="Tahoma"/>
          <w:color w:val="663300"/>
          <w:sz w:val="20"/>
          <w:szCs w:val="20"/>
          <w:lang w:eastAsia="es-ES"/>
        </w:rPr>
        <w:pict>
          <v:rect id="_x0000_i1025" style="width:127.55pt;height:.75pt" o:hrpct="300" o:hralign="center" o:hrstd="t" o:hrnoshade="t" o:hr="t" fillcolor="silver" stroked="f"/>
        </w:pict>
      </w:r>
    </w:p>
    <w:p w:rsidR="00F90C9F" w:rsidRPr="00F90C9F" w:rsidRDefault="00F90C9F" w:rsidP="00F90C9F">
      <w:pPr>
        <w:shd w:val="clear" w:color="auto" w:fill="FFFFFF"/>
        <w:spacing w:after="100" w:afterAutospacing="1" w:line="240" w:lineRule="auto"/>
        <w:rPr>
          <w:rFonts w:eastAsia="Times New Roman" w:cs="Tahoma"/>
          <w:color w:val="000000"/>
          <w:sz w:val="20"/>
          <w:szCs w:val="20"/>
          <w:lang w:eastAsia="es-ES"/>
        </w:rPr>
      </w:pPr>
      <w:r w:rsidRPr="00F90C9F">
        <w:rPr>
          <w:rFonts w:eastAsia="Times New Roman" w:cs="Tahoma"/>
          <w:color w:val="000000"/>
          <w:sz w:val="20"/>
          <w:szCs w:val="20"/>
          <w:lang w:eastAsia="es-ES"/>
        </w:rPr>
        <w:t>«Si nos amamos unos a otros, Dios permanece en nosotros su amor ha llegado en nosotros a su plenitud» (</w:t>
      </w:r>
      <w:r w:rsidRPr="00F90C9F">
        <w:rPr>
          <w:rFonts w:eastAsia="Times New Roman" w:cs="Tahoma"/>
          <w:i/>
          <w:iCs/>
          <w:color w:val="000000"/>
          <w:sz w:val="20"/>
          <w:szCs w:val="20"/>
          <w:lang w:eastAsia="es-ES"/>
        </w:rPr>
        <w:t xml:space="preserve">1 </w:t>
      </w:r>
      <w:proofErr w:type="spellStart"/>
      <w:r w:rsidRPr="00F90C9F">
        <w:rPr>
          <w:rFonts w:eastAsia="Times New Roman" w:cs="Tahoma"/>
          <w:i/>
          <w:iCs/>
          <w:color w:val="000000"/>
          <w:sz w:val="20"/>
          <w:szCs w:val="20"/>
          <w:lang w:eastAsia="es-ES"/>
        </w:rPr>
        <w:t>Jn</w:t>
      </w:r>
      <w:proofErr w:type="spellEnd"/>
      <w:r w:rsidRPr="00F90C9F">
        <w:rPr>
          <w:rFonts w:eastAsia="Times New Roman" w:cs="Tahoma"/>
          <w:color w:val="000000"/>
          <w:sz w:val="20"/>
          <w:szCs w:val="20"/>
          <w:lang w:eastAsia="es-ES"/>
        </w:rPr>
        <w:t> 4,12).</w:t>
      </w:r>
    </w:p>
    <w:p w:rsidR="00F90C9F" w:rsidRPr="00F90C9F" w:rsidRDefault="00F90C9F" w:rsidP="00F90C9F">
      <w:pPr>
        <w:shd w:val="clear" w:color="auto" w:fill="FFFFFF"/>
        <w:spacing w:after="100" w:afterAutospacing="1" w:line="240" w:lineRule="auto"/>
        <w:rPr>
          <w:rFonts w:eastAsia="Times New Roman" w:cs="Tahoma"/>
          <w:color w:val="000000"/>
          <w:sz w:val="20"/>
          <w:szCs w:val="20"/>
          <w:lang w:eastAsia="es-ES"/>
        </w:rPr>
      </w:pPr>
      <w:r w:rsidRPr="00F90C9F">
        <w:rPr>
          <w:rFonts w:eastAsia="Times New Roman" w:cs="Tahoma"/>
          <w:color w:val="000000"/>
          <w:sz w:val="20"/>
          <w:szCs w:val="20"/>
          <w:lang w:eastAsia="es-ES"/>
        </w:rPr>
        <w:t>Las lecturas bíblicas de este domingo parecen elegidas a propósito para el acontecimiento de gracia que la Iglesia está viviendo, es decir, la Asamblea Ordinaria del Sínodo de los Obispos sobre el tema de la familia que se inaugura con esta celebración eucarística.</w:t>
      </w:r>
    </w:p>
    <w:p w:rsidR="00F90C9F" w:rsidRDefault="00F90C9F" w:rsidP="00F90C9F">
      <w:pPr>
        <w:shd w:val="clear" w:color="auto" w:fill="FFFFFF"/>
        <w:spacing w:after="100" w:afterAutospacing="1" w:line="240" w:lineRule="auto"/>
        <w:rPr>
          <w:rFonts w:eastAsia="Times New Roman" w:cs="Tahoma"/>
          <w:color w:val="000000"/>
          <w:sz w:val="20"/>
          <w:szCs w:val="20"/>
          <w:lang w:eastAsia="es-ES"/>
        </w:rPr>
      </w:pPr>
      <w:r w:rsidRPr="00F90C9F">
        <w:rPr>
          <w:rFonts w:eastAsia="Times New Roman" w:cs="Tahoma"/>
          <w:color w:val="000000"/>
          <w:sz w:val="20"/>
          <w:szCs w:val="20"/>
          <w:lang w:eastAsia="es-ES"/>
        </w:rPr>
        <w:t>Dichas lecturas se centran en tres aspectos: </w:t>
      </w:r>
      <w:r w:rsidRPr="00F90C9F">
        <w:rPr>
          <w:rFonts w:eastAsia="Times New Roman" w:cs="Tahoma"/>
          <w:i/>
          <w:iCs/>
          <w:color w:val="000000"/>
          <w:sz w:val="20"/>
          <w:szCs w:val="20"/>
          <w:lang w:eastAsia="es-ES"/>
        </w:rPr>
        <w:t>el drama de la soledad, el amor entre el hombre y la mujer, y la familia</w:t>
      </w:r>
      <w:r w:rsidRPr="00F90C9F">
        <w:rPr>
          <w:rFonts w:eastAsia="Times New Roman" w:cs="Tahoma"/>
          <w:color w:val="000000"/>
          <w:sz w:val="20"/>
          <w:szCs w:val="20"/>
          <w:lang w:eastAsia="es-ES"/>
        </w:rPr>
        <w:t>.</w:t>
      </w:r>
    </w:p>
    <w:p w:rsidR="00F90C9F" w:rsidRDefault="00F90C9F" w:rsidP="00F90C9F">
      <w:pPr>
        <w:shd w:val="clear" w:color="auto" w:fill="FFFFFF"/>
        <w:spacing w:after="100" w:afterAutospacing="1" w:line="240" w:lineRule="auto"/>
        <w:rPr>
          <w:rFonts w:eastAsia="Times New Roman" w:cs="Tahoma"/>
          <w:color w:val="000000"/>
          <w:sz w:val="20"/>
          <w:szCs w:val="20"/>
          <w:lang w:eastAsia="es-ES"/>
        </w:rPr>
      </w:pPr>
      <w:r w:rsidRPr="00F90C9F">
        <w:rPr>
          <w:rFonts w:eastAsia="Times New Roman" w:cs="Tahoma"/>
          <w:b/>
          <w:bCs/>
          <w:color w:val="000000"/>
          <w:sz w:val="20"/>
          <w:szCs w:val="20"/>
          <w:lang w:eastAsia="es-ES"/>
        </w:rPr>
        <w:t>La soledad</w:t>
      </w:r>
    </w:p>
    <w:p w:rsidR="00F90C9F" w:rsidRPr="00F90C9F" w:rsidRDefault="00F90C9F" w:rsidP="00F90C9F">
      <w:pPr>
        <w:shd w:val="clear" w:color="auto" w:fill="FFFFFF"/>
        <w:spacing w:after="100" w:afterAutospacing="1" w:line="240" w:lineRule="auto"/>
        <w:rPr>
          <w:rFonts w:eastAsia="Times New Roman" w:cs="Tahoma"/>
          <w:color w:val="000000"/>
          <w:sz w:val="20"/>
          <w:szCs w:val="20"/>
          <w:lang w:eastAsia="es-ES"/>
        </w:rPr>
      </w:pPr>
      <w:r w:rsidRPr="00F90C9F">
        <w:rPr>
          <w:rFonts w:eastAsia="Times New Roman" w:cs="Tahoma"/>
          <w:color w:val="000000"/>
          <w:sz w:val="20"/>
          <w:szCs w:val="20"/>
          <w:lang w:eastAsia="es-ES"/>
        </w:rPr>
        <w:t>Adán, como leemos en la primera lectura, vivía en el Paraíso,  ponía los nombres a las demás creaturas, ejerciendo un dominio que demuestra su indiscutible e incomparable superioridad, pero aun así se sentía solo, porque «no encontraba ninguno como él que lo ayudase» (</w:t>
      </w:r>
      <w:proofErr w:type="spellStart"/>
      <w:r w:rsidRPr="00F90C9F">
        <w:rPr>
          <w:rFonts w:eastAsia="Times New Roman" w:cs="Tahoma"/>
          <w:i/>
          <w:iCs/>
          <w:color w:val="000000"/>
          <w:sz w:val="20"/>
          <w:szCs w:val="20"/>
          <w:lang w:eastAsia="es-ES"/>
        </w:rPr>
        <w:t>Gn</w:t>
      </w:r>
      <w:proofErr w:type="spellEnd"/>
      <w:r w:rsidRPr="00F90C9F">
        <w:rPr>
          <w:rFonts w:eastAsia="Times New Roman" w:cs="Tahoma"/>
          <w:color w:val="000000"/>
          <w:sz w:val="20"/>
          <w:szCs w:val="20"/>
          <w:lang w:eastAsia="es-ES"/>
        </w:rPr>
        <w:t> 2,20) y experimentaba la soledad.</w:t>
      </w:r>
    </w:p>
    <w:p w:rsidR="00F90C9F" w:rsidRPr="00F90C9F" w:rsidRDefault="00F90C9F" w:rsidP="00F90C9F">
      <w:pPr>
        <w:shd w:val="clear" w:color="auto" w:fill="FFFFFF"/>
        <w:spacing w:before="100" w:beforeAutospacing="1" w:after="100" w:afterAutospacing="1" w:line="300" w:lineRule="atLeast"/>
        <w:rPr>
          <w:rFonts w:eastAsia="Times New Roman" w:cs="Tahoma"/>
          <w:color w:val="000000"/>
          <w:sz w:val="20"/>
          <w:szCs w:val="20"/>
          <w:lang w:eastAsia="es-ES"/>
        </w:rPr>
      </w:pPr>
      <w:r w:rsidRPr="00F90C9F">
        <w:rPr>
          <w:rFonts w:eastAsia="Times New Roman" w:cs="Tahoma"/>
          <w:color w:val="000000"/>
          <w:sz w:val="20"/>
          <w:szCs w:val="20"/>
          <w:lang w:eastAsia="es-ES"/>
        </w:rPr>
        <w:t>La soledad, el drama que aún aflige a muchos hombres y mujeres. Pienso en los ancianos abandonados incluso por sus seres queridos y sus propios hijos; en los viudos y viudas; en tantos hombres y mujeres dejados por su propia esposa y por su propio marido; en tantas personas que de hecho se sienten solas, no comprendidas y no escuchadas; en los emigrantes y los refugiados que huyen de la guerra y la persecución; y en tantos jóvenes víctimas de la cultura del consumo, del usar y tirar, y de la cultura del descarte.</w:t>
      </w:r>
    </w:p>
    <w:p w:rsidR="00F90C9F" w:rsidRPr="00F90C9F" w:rsidRDefault="00F90C9F" w:rsidP="00F90C9F">
      <w:pPr>
        <w:shd w:val="clear" w:color="auto" w:fill="FFFFFF"/>
        <w:spacing w:before="100" w:beforeAutospacing="1" w:after="100" w:afterAutospacing="1" w:line="300" w:lineRule="atLeast"/>
        <w:rPr>
          <w:rFonts w:eastAsia="Times New Roman" w:cs="Tahoma"/>
          <w:color w:val="000000"/>
          <w:sz w:val="20"/>
          <w:szCs w:val="20"/>
          <w:lang w:eastAsia="es-ES"/>
        </w:rPr>
      </w:pPr>
      <w:r w:rsidRPr="00F90C9F">
        <w:rPr>
          <w:rFonts w:eastAsia="Times New Roman" w:cs="Tahoma"/>
          <w:color w:val="000000"/>
          <w:sz w:val="20"/>
          <w:szCs w:val="20"/>
          <w:lang w:eastAsia="es-ES"/>
        </w:rPr>
        <w:t>Hoy se vive la paradoja de un mundo globalizado en el que vemos tantas casas de lujo y edificios de gran altura, pero cada vez menos calor de hogar y de familia; muchos proyectos ambiciosos, pero poco tiempo para vivir lo que se ha logrado; tantos medios sofisticados de diversión, pero cada vez más un profundo vacío en el corazón; muchos placeres, pero poco amor; tanta libertad, pero poca autonomía… Son cada vez más las personas que se sienten solas, y las que se encierran en el egoísmo, en la melancolía, en la violencia destructiva y en la esclavitud del placer y del dios dinero.</w:t>
      </w:r>
    </w:p>
    <w:p w:rsidR="00F90C9F" w:rsidRPr="00F90C9F" w:rsidRDefault="00F90C9F" w:rsidP="00F90C9F">
      <w:pPr>
        <w:shd w:val="clear" w:color="auto" w:fill="FFFFFF"/>
        <w:spacing w:before="100" w:beforeAutospacing="1" w:after="100" w:afterAutospacing="1" w:line="300" w:lineRule="atLeast"/>
        <w:rPr>
          <w:rFonts w:eastAsia="Times New Roman" w:cs="Tahoma"/>
          <w:color w:val="000000"/>
          <w:sz w:val="20"/>
          <w:szCs w:val="20"/>
          <w:lang w:eastAsia="es-ES"/>
        </w:rPr>
      </w:pPr>
      <w:r w:rsidRPr="00F90C9F">
        <w:rPr>
          <w:rFonts w:eastAsia="Times New Roman" w:cs="Tahoma"/>
          <w:color w:val="000000"/>
          <w:sz w:val="20"/>
          <w:szCs w:val="20"/>
          <w:lang w:eastAsia="es-ES"/>
        </w:rPr>
        <w:t xml:space="preserve">Hoy vivimos en cierto sentido la misma experiencia de Adán: tanto poder acompañado de tanta soledad y vulnerabilidad; y la familia es su imagen. Cada vez menos seriedad en llevar adelante una relación sólida y fecunda de amor: en la salud y en la enfermedad, en la riqueza y en la pobreza, en </w:t>
      </w:r>
      <w:proofErr w:type="gramStart"/>
      <w:r w:rsidRPr="00F90C9F">
        <w:rPr>
          <w:rFonts w:eastAsia="Times New Roman" w:cs="Tahoma"/>
          <w:color w:val="000000"/>
          <w:sz w:val="20"/>
          <w:szCs w:val="20"/>
          <w:lang w:eastAsia="es-ES"/>
        </w:rPr>
        <w:t>las buena</w:t>
      </w:r>
      <w:proofErr w:type="gramEnd"/>
      <w:r w:rsidRPr="00F90C9F">
        <w:rPr>
          <w:rFonts w:eastAsia="Times New Roman" w:cs="Tahoma"/>
          <w:color w:val="000000"/>
          <w:sz w:val="20"/>
          <w:szCs w:val="20"/>
          <w:lang w:eastAsia="es-ES"/>
        </w:rPr>
        <w:t xml:space="preserve"> y en la mala suerte. El amor duradero, fiel, recto, estable, fértil es cada vez más objeto de burla y considerado como algo anticuado. Parecería que las sociedades más avanzadas son precisamente las que tienen el porcentaje más bajo de tasa de natalidad y el mayor promedio de abortos, de divorcios, de suicidios y de contaminación ambiental y social.</w:t>
      </w:r>
    </w:p>
    <w:p w:rsidR="00F90C9F" w:rsidRPr="00F90C9F" w:rsidRDefault="00F90C9F" w:rsidP="00F90C9F">
      <w:pPr>
        <w:shd w:val="clear" w:color="auto" w:fill="FFFFFF"/>
        <w:spacing w:before="100" w:beforeAutospacing="1" w:after="100" w:afterAutospacing="1" w:line="300" w:lineRule="atLeast"/>
        <w:rPr>
          <w:rFonts w:eastAsia="Times New Roman" w:cs="Tahoma"/>
          <w:color w:val="000000"/>
          <w:sz w:val="20"/>
          <w:szCs w:val="20"/>
          <w:lang w:eastAsia="es-ES"/>
        </w:rPr>
      </w:pPr>
      <w:r w:rsidRPr="00F90C9F">
        <w:rPr>
          <w:rFonts w:eastAsia="Times New Roman" w:cs="Tahoma"/>
          <w:b/>
          <w:bCs/>
          <w:color w:val="000000"/>
          <w:sz w:val="20"/>
          <w:szCs w:val="20"/>
          <w:lang w:eastAsia="es-ES"/>
        </w:rPr>
        <w:lastRenderedPageBreak/>
        <w:t>El amor entre el hombre y la mujer</w:t>
      </w:r>
    </w:p>
    <w:p w:rsidR="00F90C9F" w:rsidRPr="00F90C9F" w:rsidRDefault="00F90C9F" w:rsidP="00F90C9F">
      <w:pPr>
        <w:shd w:val="clear" w:color="auto" w:fill="FFFFFF"/>
        <w:spacing w:before="100" w:beforeAutospacing="1" w:after="100" w:afterAutospacing="1" w:line="300" w:lineRule="atLeast"/>
        <w:rPr>
          <w:rFonts w:eastAsia="Times New Roman" w:cs="Tahoma"/>
          <w:color w:val="000000"/>
          <w:sz w:val="20"/>
          <w:szCs w:val="20"/>
          <w:lang w:eastAsia="es-ES"/>
        </w:rPr>
      </w:pPr>
      <w:r w:rsidRPr="00F90C9F">
        <w:rPr>
          <w:rFonts w:eastAsia="Times New Roman" w:cs="Tahoma"/>
          <w:color w:val="000000"/>
          <w:sz w:val="20"/>
          <w:szCs w:val="20"/>
          <w:lang w:eastAsia="es-ES"/>
        </w:rPr>
        <w:t>Leemos en la primera lectura que el corazón de Dios se entristeció al ver la soledad de Adán y dijo: «No está bien que el hombre esté solo; voy a hacerle alguien como él que le ayude» (</w:t>
      </w:r>
      <w:proofErr w:type="spellStart"/>
      <w:r w:rsidRPr="00F90C9F">
        <w:rPr>
          <w:rFonts w:eastAsia="Times New Roman" w:cs="Tahoma"/>
          <w:i/>
          <w:iCs/>
          <w:color w:val="000000"/>
          <w:sz w:val="20"/>
          <w:szCs w:val="20"/>
          <w:lang w:eastAsia="es-ES"/>
        </w:rPr>
        <w:t>Gn</w:t>
      </w:r>
      <w:proofErr w:type="spellEnd"/>
      <w:r w:rsidRPr="00F90C9F">
        <w:rPr>
          <w:rFonts w:eastAsia="Times New Roman" w:cs="Tahoma"/>
          <w:color w:val="000000"/>
          <w:sz w:val="20"/>
          <w:szCs w:val="20"/>
          <w:lang w:eastAsia="es-ES"/>
        </w:rPr>
        <w:t> 2,18). Estas palabras muestran que nada hace más feliz al hombre que un corazón que se asemeje a él, que le corresponda, que lo ame y que acabe con la soledad y el sentirse solo. Muestran también que Dios no ha creado al ser humano para vivir en la tristeza o para estar solo, sino para la felicidad, para compartir su camino con otra persona que le sea complementaria; para vivir la extraordinaria experiencia del amor: es decir de amar y ser amado; y para ver su amor fecundo en los hijos, como dice el salmo que se ha proclamado hoy (cf. </w:t>
      </w:r>
      <w:r w:rsidRPr="00F90C9F">
        <w:rPr>
          <w:rFonts w:eastAsia="Times New Roman" w:cs="Tahoma"/>
          <w:i/>
          <w:iCs/>
          <w:color w:val="000000"/>
          <w:sz w:val="20"/>
          <w:szCs w:val="20"/>
          <w:lang w:eastAsia="es-ES"/>
        </w:rPr>
        <w:t>Sal</w:t>
      </w:r>
      <w:r w:rsidRPr="00F90C9F">
        <w:rPr>
          <w:rFonts w:eastAsia="Times New Roman" w:cs="Tahoma"/>
          <w:color w:val="000000"/>
          <w:sz w:val="20"/>
          <w:szCs w:val="20"/>
          <w:lang w:eastAsia="es-ES"/>
        </w:rPr>
        <w:t> 128).</w:t>
      </w:r>
    </w:p>
    <w:p w:rsidR="00F90C9F" w:rsidRPr="00F90C9F" w:rsidRDefault="00F90C9F" w:rsidP="00F90C9F">
      <w:pPr>
        <w:shd w:val="clear" w:color="auto" w:fill="FFFFFF"/>
        <w:spacing w:before="100" w:beforeAutospacing="1" w:after="100" w:afterAutospacing="1" w:line="300" w:lineRule="atLeast"/>
        <w:rPr>
          <w:rFonts w:eastAsia="Times New Roman" w:cs="Tahoma"/>
          <w:color w:val="000000"/>
          <w:sz w:val="20"/>
          <w:szCs w:val="20"/>
          <w:lang w:eastAsia="es-ES"/>
        </w:rPr>
      </w:pPr>
      <w:r w:rsidRPr="00F90C9F">
        <w:rPr>
          <w:rFonts w:eastAsia="Times New Roman" w:cs="Tahoma"/>
          <w:color w:val="000000"/>
          <w:sz w:val="20"/>
          <w:szCs w:val="20"/>
          <w:lang w:eastAsia="es-ES"/>
        </w:rPr>
        <w:t xml:space="preserve">Este es el sueño de Dios para su criatura predilecta: verla realizada en la unión de amor entre hombre y mujer; feliz en el camino común, fecunda en la donación </w:t>
      </w:r>
      <w:proofErr w:type="spellStart"/>
      <w:r w:rsidRPr="00F90C9F">
        <w:rPr>
          <w:rFonts w:eastAsia="Times New Roman" w:cs="Tahoma"/>
          <w:color w:val="000000"/>
          <w:sz w:val="20"/>
          <w:szCs w:val="20"/>
          <w:lang w:eastAsia="es-ES"/>
        </w:rPr>
        <w:t>reciproca</w:t>
      </w:r>
      <w:proofErr w:type="spellEnd"/>
      <w:r w:rsidRPr="00F90C9F">
        <w:rPr>
          <w:rFonts w:eastAsia="Times New Roman" w:cs="Tahoma"/>
          <w:color w:val="000000"/>
          <w:sz w:val="20"/>
          <w:szCs w:val="20"/>
          <w:lang w:eastAsia="es-ES"/>
        </w:rPr>
        <w:t>. Es el mismo designio que Jesús resume en el Evangelio de hoy con estas palabras: «Al principio de la creación Dios los creó hombre y mujer. Por eso abandonará el hombre a su padre y a su madre, se unirá a su mujer, y serán los dos una sola carne. De modo que ya no son dos, sino una sola carne» (</w:t>
      </w:r>
      <w:r w:rsidRPr="00F90C9F">
        <w:rPr>
          <w:rFonts w:eastAsia="Times New Roman" w:cs="Tahoma"/>
          <w:i/>
          <w:iCs/>
          <w:color w:val="000000"/>
          <w:sz w:val="20"/>
          <w:szCs w:val="20"/>
          <w:lang w:eastAsia="es-ES"/>
        </w:rPr>
        <w:t>Mc</w:t>
      </w:r>
      <w:r w:rsidRPr="00F90C9F">
        <w:rPr>
          <w:rFonts w:eastAsia="Times New Roman" w:cs="Tahoma"/>
          <w:color w:val="000000"/>
          <w:sz w:val="20"/>
          <w:szCs w:val="20"/>
          <w:lang w:eastAsia="es-ES"/>
        </w:rPr>
        <w:t> 10,6-8; cf. </w:t>
      </w:r>
      <w:proofErr w:type="spellStart"/>
      <w:r w:rsidRPr="00F90C9F">
        <w:rPr>
          <w:rFonts w:eastAsia="Times New Roman" w:cs="Tahoma"/>
          <w:i/>
          <w:iCs/>
          <w:color w:val="000000"/>
          <w:sz w:val="20"/>
          <w:szCs w:val="20"/>
          <w:lang w:eastAsia="es-ES"/>
        </w:rPr>
        <w:t>Gn</w:t>
      </w:r>
      <w:proofErr w:type="spellEnd"/>
      <w:r w:rsidRPr="00F90C9F">
        <w:rPr>
          <w:rFonts w:eastAsia="Times New Roman" w:cs="Tahoma"/>
          <w:color w:val="000000"/>
          <w:sz w:val="20"/>
          <w:szCs w:val="20"/>
          <w:lang w:eastAsia="es-ES"/>
        </w:rPr>
        <w:t> 1,27; 2,24).</w:t>
      </w:r>
    </w:p>
    <w:p w:rsidR="00F90C9F" w:rsidRPr="00F90C9F" w:rsidRDefault="00F90C9F" w:rsidP="00F90C9F">
      <w:pPr>
        <w:shd w:val="clear" w:color="auto" w:fill="FFFFFF"/>
        <w:spacing w:before="100" w:beforeAutospacing="1" w:after="100" w:afterAutospacing="1" w:line="300" w:lineRule="atLeast"/>
        <w:rPr>
          <w:rFonts w:eastAsia="Times New Roman" w:cs="Tahoma"/>
          <w:color w:val="000000"/>
          <w:sz w:val="20"/>
          <w:szCs w:val="20"/>
          <w:lang w:eastAsia="es-ES"/>
        </w:rPr>
      </w:pPr>
      <w:r w:rsidRPr="00F90C9F">
        <w:rPr>
          <w:rFonts w:eastAsia="Times New Roman" w:cs="Tahoma"/>
          <w:color w:val="000000"/>
          <w:sz w:val="20"/>
          <w:szCs w:val="20"/>
          <w:lang w:eastAsia="es-ES"/>
        </w:rPr>
        <w:t xml:space="preserve">Jesús, ante la pregunta retórica que le habían dirigido – probablemente como una trampa, para hacerlo quedar mal ante la multitud que lo seguía y que practicaba el divorcio, como realidad consolidada e intangible-, responde de forma sencilla e inesperada: restituye todo al origen, al origen de la creación, para enseñarnos que Dios bendice el amor humano, es él el que une los corazones de un hombre y una mujer que se aman y los une en la unidad y en la indisolubilidad. Esto significa que el objetivo de la vida conyugal no es sólo vivir </w:t>
      </w:r>
      <w:proofErr w:type="gramStart"/>
      <w:r w:rsidRPr="00F90C9F">
        <w:rPr>
          <w:rFonts w:eastAsia="Times New Roman" w:cs="Tahoma"/>
          <w:color w:val="000000"/>
          <w:sz w:val="20"/>
          <w:szCs w:val="20"/>
          <w:lang w:eastAsia="es-ES"/>
        </w:rPr>
        <w:t>juntos</w:t>
      </w:r>
      <w:proofErr w:type="gramEnd"/>
      <w:r w:rsidRPr="00F90C9F">
        <w:rPr>
          <w:rFonts w:eastAsia="Times New Roman" w:cs="Tahoma"/>
          <w:color w:val="000000"/>
          <w:sz w:val="20"/>
          <w:szCs w:val="20"/>
          <w:lang w:eastAsia="es-ES"/>
        </w:rPr>
        <w:t xml:space="preserve">, sino también amarse para siempre. Jesús restablece así el orden original y </w:t>
      </w:r>
      <w:proofErr w:type="spellStart"/>
      <w:r w:rsidRPr="00F90C9F">
        <w:rPr>
          <w:rFonts w:eastAsia="Times New Roman" w:cs="Tahoma"/>
          <w:color w:val="000000"/>
          <w:sz w:val="20"/>
          <w:szCs w:val="20"/>
          <w:lang w:eastAsia="es-ES"/>
        </w:rPr>
        <w:t>originante</w:t>
      </w:r>
      <w:proofErr w:type="spellEnd"/>
      <w:r w:rsidRPr="00F90C9F">
        <w:rPr>
          <w:rFonts w:eastAsia="Times New Roman" w:cs="Tahoma"/>
          <w:color w:val="000000"/>
          <w:sz w:val="20"/>
          <w:szCs w:val="20"/>
          <w:lang w:eastAsia="es-ES"/>
        </w:rPr>
        <w:t>.</w:t>
      </w:r>
    </w:p>
    <w:p w:rsidR="00F90C9F" w:rsidRPr="00F90C9F" w:rsidRDefault="00F90C9F" w:rsidP="00F90C9F">
      <w:pPr>
        <w:shd w:val="clear" w:color="auto" w:fill="FFFFFF"/>
        <w:spacing w:before="100" w:beforeAutospacing="1" w:after="100" w:afterAutospacing="1" w:line="300" w:lineRule="atLeast"/>
        <w:rPr>
          <w:rFonts w:eastAsia="Times New Roman" w:cs="Tahoma"/>
          <w:color w:val="000000"/>
          <w:sz w:val="20"/>
          <w:szCs w:val="20"/>
          <w:lang w:eastAsia="es-ES"/>
        </w:rPr>
      </w:pPr>
      <w:r w:rsidRPr="00F90C9F">
        <w:rPr>
          <w:rFonts w:eastAsia="Times New Roman" w:cs="Tahoma"/>
          <w:b/>
          <w:bCs/>
          <w:color w:val="000000"/>
          <w:sz w:val="20"/>
          <w:szCs w:val="20"/>
          <w:lang w:eastAsia="es-ES"/>
        </w:rPr>
        <w:t>La familia</w:t>
      </w:r>
    </w:p>
    <w:p w:rsidR="00F90C9F" w:rsidRPr="00F90C9F" w:rsidRDefault="00F90C9F" w:rsidP="00F90C9F">
      <w:pPr>
        <w:shd w:val="clear" w:color="auto" w:fill="FFFFFF"/>
        <w:spacing w:before="100" w:beforeAutospacing="1" w:after="100" w:afterAutospacing="1" w:line="300" w:lineRule="atLeast"/>
        <w:rPr>
          <w:rFonts w:eastAsia="Times New Roman" w:cs="Tahoma"/>
          <w:color w:val="000000"/>
          <w:sz w:val="20"/>
          <w:szCs w:val="20"/>
          <w:lang w:eastAsia="es-ES"/>
        </w:rPr>
      </w:pPr>
      <w:r w:rsidRPr="00F90C9F">
        <w:rPr>
          <w:rFonts w:eastAsia="Times New Roman" w:cs="Tahoma"/>
          <w:color w:val="000000"/>
          <w:sz w:val="20"/>
          <w:szCs w:val="20"/>
          <w:lang w:eastAsia="es-ES"/>
        </w:rPr>
        <w:t>«Lo que Dios ha unido, que no lo separe el hombre» (</w:t>
      </w:r>
      <w:r w:rsidRPr="00F90C9F">
        <w:rPr>
          <w:rFonts w:eastAsia="Times New Roman" w:cs="Tahoma"/>
          <w:i/>
          <w:iCs/>
          <w:color w:val="000000"/>
          <w:sz w:val="20"/>
          <w:szCs w:val="20"/>
          <w:lang w:eastAsia="es-ES"/>
        </w:rPr>
        <w:t>Mc</w:t>
      </w:r>
      <w:r w:rsidRPr="00F90C9F">
        <w:rPr>
          <w:rFonts w:eastAsia="Times New Roman" w:cs="Tahoma"/>
          <w:color w:val="000000"/>
          <w:sz w:val="20"/>
          <w:szCs w:val="20"/>
          <w:lang w:eastAsia="es-ES"/>
        </w:rPr>
        <w:t xml:space="preserve"> 10,9). Es una exhortación a los creyentes a superar toda forma de individualismo y de legalismo, que esconde un mezquino egoísmo y el miedo de aceptar el significado </w:t>
      </w:r>
      <w:proofErr w:type="spellStart"/>
      <w:r w:rsidRPr="00F90C9F">
        <w:rPr>
          <w:rFonts w:eastAsia="Times New Roman" w:cs="Tahoma"/>
          <w:color w:val="000000"/>
          <w:sz w:val="20"/>
          <w:szCs w:val="20"/>
          <w:lang w:eastAsia="es-ES"/>
        </w:rPr>
        <w:t>autentico</w:t>
      </w:r>
      <w:proofErr w:type="spellEnd"/>
      <w:r w:rsidRPr="00F90C9F">
        <w:rPr>
          <w:rFonts w:eastAsia="Times New Roman" w:cs="Tahoma"/>
          <w:color w:val="000000"/>
          <w:sz w:val="20"/>
          <w:szCs w:val="20"/>
          <w:lang w:eastAsia="es-ES"/>
        </w:rPr>
        <w:t xml:space="preserve"> de la pareja y de la sexualidad humana en el plan de Dios.</w:t>
      </w:r>
    </w:p>
    <w:p w:rsidR="00F90C9F" w:rsidRPr="00F90C9F" w:rsidRDefault="00F90C9F" w:rsidP="00F90C9F">
      <w:pPr>
        <w:shd w:val="clear" w:color="auto" w:fill="FFFFFF"/>
        <w:spacing w:before="100" w:beforeAutospacing="1" w:after="100" w:afterAutospacing="1" w:line="300" w:lineRule="atLeast"/>
        <w:rPr>
          <w:rFonts w:eastAsia="Times New Roman" w:cs="Tahoma"/>
          <w:color w:val="000000"/>
          <w:sz w:val="20"/>
          <w:szCs w:val="20"/>
          <w:lang w:eastAsia="es-ES"/>
        </w:rPr>
      </w:pPr>
      <w:r w:rsidRPr="00F90C9F">
        <w:rPr>
          <w:rFonts w:eastAsia="Times New Roman" w:cs="Tahoma"/>
          <w:color w:val="000000"/>
          <w:sz w:val="20"/>
          <w:szCs w:val="20"/>
          <w:lang w:eastAsia="es-ES"/>
        </w:rPr>
        <w:t>De hecho, sólo a la luz de la locura de la gratuidad del amor pascual de Jesús será comprensible la locura de la gratuidad de un amor conyugal único y </w:t>
      </w:r>
      <w:proofErr w:type="spellStart"/>
      <w:r w:rsidRPr="00F90C9F">
        <w:rPr>
          <w:rFonts w:eastAsia="Times New Roman" w:cs="Tahoma"/>
          <w:i/>
          <w:iCs/>
          <w:color w:val="000000"/>
          <w:sz w:val="20"/>
          <w:szCs w:val="20"/>
          <w:lang w:eastAsia="es-ES"/>
        </w:rPr>
        <w:t>usque</w:t>
      </w:r>
      <w:proofErr w:type="spellEnd"/>
      <w:r w:rsidRPr="00F90C9F">
        <w:rPr>
          <w:rFonts w:eastAsia="Times New Roman" w:cs="Tahoma"/>
          <w:i/>
          <w:iCs/>
          <w:color w:val="000000"/>
          <w:sz w:val="20"/>
          <w:szCs w:val="20"/>
          <w:lang w:eastAsia="es-ES"/>
        </w:rPr>
        <w:t xml:space="preserve"> ad mortem.</w:t>
      </w:r>
    </w:p>
    <w:p w:rsidR="00F90C9F" w:rsidRPr="00F90C9F" w:rsidRDefault="00F90C9F" w:rsidP="00F90C9F">
      <w:pPr>
        <w:shd w:val="clear" w:color="auto" w:fill="FFFFFF"/>
        <w:spacing w:before="100" w:beforeAutospacing="1" w:after="100" w:afterAutospacing="1" w:line="300" w:lineRule="atLeast"/>
        <w:rPr>
          <w:rFonts w:eastAsia="Times New Roman" w:cs="Tahoma"/>
          <w:color w:val="000000"/>
          <w:sz w:val="20"/>
          <w:szCs w:val="20"/>
          <w:lang w:eastAsia="es-ES"/>
        </w:rPr>
      </w:pPr>
      <w:r w:rsidRPr="00F90C9F">
        <w:rPr>
          <w:rFonts w:eastAsia="Times New Roman" w:cs="Tahoma"/>
          <w:color w:val="000000"/>
          <w:sz w:val="20"/>
          <w:szCs w:val="20"/>
          <w:lang w:eastAsia="es-ES"/>
        </w:rPr>
        <w:t>Para Dios, el matrimonio no es una utopía de adolescente, sino un sueño sin el cual su creatura estará destinada a la soledad. En efecto el miedo de unirse a este proyecto paraliza el corazón humano.</w:t>
      </w:r>
    </w:p>
    <w:p w:rsidR="00F90C9F" w:rsidRPr="00F90C9F" w:rsidRDefault="00F90C9F" w:rsidP="00F90C9F">
      <w:pPr>
        <w:shd w:val="clear" w:color="auto" w:fill="FFFFFF"/>
        <w:spacing w:before="100" w:beforeAutospacing="1" w:after="100" w:afterAutospacing="1" w:line="300" w:lineRule="atLeast"/>
        <w:rPr>
          <w:rFonts w:eastAsia="Times New Roman" w:cs="Tahoma"/>
          <w:color w:val="000000"/>
          <w:sz w:val="20"/>
          <w:szCs w:val="20"/>
          <w:lang w:eastAsia="es-ES"/>
        </w:rPr>
      </w:pPr>
      <w:r w:rsidRPr="00F90C9F">
        <w:rPr>
          <w:rFonts w:eastAsia="Times New Roman" w:cs="Tahoma"/>
          <w:color w:val="000000"/>
          <w:sz w:val="20"/>
          <w:szCs w:val="20"/>
          <w:lang w:eastAsia="es-ES"/>
        </w:rPr>
        <w:t>Paradójicamente también el hombre de hoy –que con frecuencia ridiculiza este plan– permanece atraído y fascinado por todo amor auténtico, por todo amor sólido, por todo amor fecundo, por todo amor fiel y perpetuo. Lo vemos ir tras los amores temporales, pero sueña el amor autentico; corre tras los placeres de la carne, pero desea la entrega total.</w:t>
      </w:r>
    </w:p>
    <w:p w:rsidR="00F90C9F" w:rsidRPr="00F90C9F" w:rsidRDefault="00F90C9F" w:rsidP="00F90C9F">
      <w:pPr>
        <w:shd w:val="clear" w:color="auto" w:fill="FFFFFF"/>
        <w:spacing w:before="100" w:beforeAutospacing="1" w:after="100" w:afterAutospacing="1" w:line="300" w:lineRule="atLeast"/>
        <w:rPr>
          <w:rFonts w:eastAsia="Times New Roman" w:cs="Tahoma"/>
          <w:color w:val="000000"/>
          <w:sz w:val="20"/>
          <w:szCs w:val="20"/>
          <w:lang w:eastAsia="es-ES"/>
        </w:rPr>
      </w:pPr>
      <w:r w:rsidRPr="00F90C9F">
        <w:rPr>
          <w:rFonts w:eastAsia="Times New Roman" w:cs="Tahoma"/>
          <w:color w:val="000000"/>
          <w:sz w:val="20"/>
          <w:szCs w:val="20"/>
          <w:lang w:eastAsia="es-ES"/>
        </w:rPr>
        <w:t>En efecto «ahora que hemos probado plenamente las promesas de la libertad ilimitada, empezamos a entender de nuevo la expresión “la tristeza de este mundo”. Los placeres prohibidos perdieron su atractivo cuando han dejado de ser prohibidos. Aunque tiendan a lo extremo y se renueven al infinito, resultan insípidos porque son cosas finitas, y nosotros, en cambio, tenemos sed de infinito» (Joseph Ratzinger, </w:t>
      </w:r>
      <w:proofErr w:type="spellStart"/>
      <w:r w:rsidRPr="00F90C9F">
        <w:rPr>
          <w:rFonts w:eastAsia="Times New Roman" w:cs="Tahoma"/>
          <w:i/>
          <w:iCs/>
          <w:color w:val="000000"/>
          <w:sz w:val="20"/>
          <w:szCs w:val="20"/>
          <w:lang w:eastAsia="es-ES"/>
        </w:rPr>
        <w:t>Auf</w:t>
      </w:r>
      <w:proofErr w:type="spellEnd"/>
      <w:r w:rsidRPr="00F90C9F">
        <w:rPr>
          <w:rFonts w:eastAsia="Times New Roman" w:cs="Tahoma"/>
          <w:i/>
          <w:iCs/>
          <w:color w:val="000000"/>
          <w:sz w:val="20"/>
          <w:szCs w:val="20"/>
          <w:lang w:eastAsia="es-ES"/>
        </w:rPr>
        <w:t xml:space="preserve"> </w:t>
      </w:r>
      <w:proofErr w:type="spellStart"/>
      <w:r w:rsidRPr="00F90C9F">
        <w:rPr>
          <w:rFonts w:eastAsia="Times New Roman" w:cs="Tahoma"/>
          <w:i/>
          <w:iCs/>
          <w:color w:val="000000"/>
          <w:sz w:val="20"/>
          <w:szCs w:val="20"/>
          <w:lang w:eastAsia="es-ES"/>
        </w:rPr>
        <w:t>Christus</w:t>
      </w:r>
      <w:proofErr w:type="spellEnd"/>
      <w:r w:rsidRPr="00F90C9F">
        <w:rPr>
          <w:rFonts w:eastAsia="Times New Roman" w:cs="Tahoma"/>
          <w:i/>
          <w:iCs/>
          <w:color w:val="000000"/>
          <w:sz w:val="20"/>
          <w:szCs w:val="20"/>
          <w:lang w:eastAsia="es-ES"/>
        </w:rPr>
        <w:t xml:space="preserve"> </w:t>
      </w:r>
      <w:proofErr w:type="spellStart"/>
      <w:r w:rsidRPr="00F90C9F">
        <w:rPr>
          <w:rFonts w:eastAsia="Times New Roman" w:cs="Tahoma"/>
          <w:i/>
          <w:iCs/>
          <w:color w:val="000000"/>
          <w:sz w:val="20"/>
          <w:szCs w:val="20"/>
          <w:lang w:eastAsia="es-ES"/>
        </w:rPr>
        <w:t>schauen</w:t>
      </w:r>
      <w:proofErr w:type="spellEnd"/>
      <w:r w:rsidRPr="00F90C9F">
        <w:rPr>
          <w:rFonts w:eastAsia="Times New Roman" w:cs="Tahoma"/>
          <w:i/>
          <w:iCs/>
          <w:color w:val="000000"/>
          <w:sz w:val="20"/>
          <w:szCs w:val="20"/>
          <w:lang w:eastAsia="es-ES"/>
        </w:rPr>
        <w:t xml:space="preserve">. </w:t>
      </w:r>
      <w:proofErr w:type="spellStart"/>
      <w:r w:rsidRPr="00F90C9F">
        <w:rPr>
          <w:rFonts w:eastAsia="Times New Roman" w:cs="Tahoma"/>
          <w:i/>
          <w:iCs/>
          <w:color w:val="000000"/>
          <w:sz w:val="20"/>
          <w:szCs w:val="20"/>
          <w:lang w:eastAsia="es-ES"/>
        </w:rPr>
        <w:t>Einübung</w:t>
      </w:r>
      <w:proofErr w:type="spellEnd"/>
      <w:r w:rsidRPr="00F90C9F">
        <w:rPr>
          <w:rFonts w:eastAsia="Times New Roman" w:cs="Tahoma"/>
          <w:i/>
          <w:iCs/>
          <w:color w:val="000000"/>
          <w:sz w:val="20"/>
          <w:szCs w:val="20"/>
          <w:lang w:eastAsia="es-ES"/>
        </w:rPr>
        <w:t xml:space="preserve"> in </w:t>
      </w:r>
      <w:proofErr w:type="spellStart"/>
      <w:r w:rsidRPr="00F90C9F">
        <w:rPr>
          <w:rFonts w:eastAsia="Times New Roman" w:cs="Tahoma"/>
          <w:i/>
          <w:iCs/>
          <w:color w:val="000000"/>
          <w:sz w:val="20"/>
          <w:szCs w:val="20"/>
          <w:lang w:eastAsia="es-ES"/>
        </w:rPr>
        <w:t>Glaube</w:t>
      </w:r>
      <w:proofErr w:type="spellEnd"/>
      <w:r w:rsidRPr="00F90C9F">
        <w:rPr>
          <w:rFonts w:eastAsia="Times New Roman" w:cs="Tahoma"/>
          <w:color w:val="000000"/>
          <w:sz w:val="20"/>
          <w:szCs w:val="20"/>
          <w:lang w:eastAsia="es-ES"/>
        </w:rPr>
        <w:t xml:space="preserve">, </w:t>
      </w:r>
      <w:proofErr w:type="spellStart"/>
      <w:r w:rsidRPr="00F90C9F">
        <w:rPr>
          <w:rFonts w:eastAsia="Times New Roman" w:cs="Tahoma"/>
          <w:color w:val="000000"/>
          <w:sz w:val="20"/>
          <w:szCs w:val="20"/>
          <w:lang w:eastAsia="es-ES"/>
        </w:rPr>
        <w:t>Hoffnung</w:t>
      </w:r>
      <w:proofErr w:type="spellEnd"/>
      <w:r w:rsidRPr="00F90C9F">
        <w:rPr>
          <w:rFonts w:eastAsia="Times New Roman" w:cs="Tahoma"/>
          <w:color w:val="000000"/>
          <w:sz w:val="20"/>
          <w:szCs w:val="20"/>
          <w:lang w:eastAsia="es-ES"/>
        </w:rPr>
        <w:t xml:space="preserve">, </w:t>
      </w:r>
      <w:proofErr w:type="spellStart"/>
      <w:r w:rsidRPr="00F90C9F">
        <w:rPr>
          <w:rFonts w:eastAsia="Times New Roman" w:cs="Tahoma"/>
          <w:color w:val="000000"/>
          <w:sz w:val="20"/>
          <w:szCs w:val="20"/>
          <w:lang w:eastAsia="es-ES"/>
        </w:rPr>
        <w:t>Liebe</w:t>
      </w:r>
      <w:proofErr w:type="spellEnd"/>
      <w:r w:rsidRPr="00F90C9F">
        <w:rPr>
          <w:rFonts w:eastAsia="Times New Roman" w:cs="Tahoma"/>
          <w:color w:val="000000"/>
          <w:sz w:val="20"/>
          <w:szCs w:val="20"/>
          <w:lang w:eastAsia="es-ES"/>
        </w:rPr>
        <w:t xml:space="preserve">, </w:t>
      </w:r>
      <w:proofErr w:type="spellStart"/>
      <w:r w:rsidRPr="00F90C9F">
        <w:rPr>
          <w:rFonts w:eastAsia="Times New Roman" w:cs="Tahoma"/>
          <w:color w:val="000000"/>
          <w:sz w:val="20"/>
          <w:szCs w:val="20"/>
          <w:lang w:eastAsia="es-ES"/>
        </w:rPr>
        <w:t>Freiburg</w:t>
      </w:r>
      <w:proofErr w:type="spellEnd"/>
      <w:r w:rsidRPr="00F90C9F">
        <w:rPr>
          <w:rFonts w:eastAsia="Times New Roman" w:cs="Tahoma"/>
          <w:color w:val="000000"/>
          <w:sz w:val="20"/>
          <w:szCs w:val="20"/>
          <w:lang w:eastAsia="es-ES"/>
        </w:rPr>
        <w:t xml:space="preserve"> 1989, p. 73).</w:t>
      </w:r>
    </w:p>
    <w:p w:rsidR="00F90C9F" w:rsidRPr="00F90C9F" w:rsidRDefault="00F90C9F" w:rsidP="00F90C9F">
      <w:pPr>
        <w:shd w:val="clear" w:color="auto" w:fill="FFFFFF"/>
        <w:spacing w:before="100" w:beforeAutospacing="1" w:after="100" w:afterAutospacing="1" w:line="300" w:lineRule="atLeast"/>
        <w:rPr>
          <w:rFonts w:eastAsia="Times New Roman" w:cs="Tahoma"/>
          <w:color w:val="000000"/>
          <w:sz w:val="20"/>
          <w:szCs w:val="20"/>
          <w:lang w:eastAsia="es-ES"/>
        </w:rPr>
      </w:pPr>
      <w:r w:rsidRPr="00F90C9F">
        <w:rPr>
          <w:rFonts w:eastAsia="Times New Roman" w:cs="Tahoma"/>
          <w:color w:val="000000"/>
          <w:sz w:val="20"/>
          <w:szCs w:val="20"/>
          <w:lang w:eastAsia="es-ES"/>
        </w:rPr>
        <w:lastRenderedPageBreak/>
        <w:t>En este contexto social y matrimonial bastante difícil, la Iglesia está llamada a vivir su misión en la fidelidad, en la verdad y en la caridad.</w:t>
      </w:r>
    </w:p>
    <w:p w:rsidR="00F90C9F" w:rsidRPr="00F90C9F" w:rsidRDefault="00F90C9F" w:rsidP="00F90C9F">
      <w:pPr>
        <w:shd w:val="clear" w:color="auto" w:fill="FFFFFF"/>
        <w:spacing w:before="100" w:beforeAutospacing="1" w:after="100" w:afterAutospacing="1" w:line="300" w:lineRule="atLeast"/>
        <w:rPr>
          <w:rFonts w:eastAsia="Times New Roman" w:cs="Tahoma"/>
          <w:color w:val="000000"/>
          <w:sz w:val="20"/>
          <w:szCs w:val="20"/>
          <w:lang w:eastAsia="es-ES"/>
        </w:rPr>
      </w:pPr>
      <w:r w:rsidRPr="00F90C9F">
        <w:rPr>
          <w:rFonts w:eastAsia="Times New Roman" w:cs="Tahoma"/>
          <w:b/>
          <w:bCs/>
          <w:color w:val="000000"/>
          <w:sz w:val="20"/>
          <w:szCs w:val="20"/>
          <w:lang w:eastAsia="es-ES"/>
        </w:rPr>
        <w:t>Vive su misión en la fidelidad</w:t>
      </w:r>
      <w:r w:rsidRPr="00F90C9F">
        <w:rPr>
          <w:rFonts w:eastAsia="Times New Roman" w:cs="Tahoma"/>
          <w:color w:val="000000"/>
          <w:sz w:val="20"/>
          <w:szCs w:val="20"/>
          <w:lang w:eastAsia="es-ES"/>
        </w:rPr>
        <w:t xml:space="preserve"> a su Maestro como voz que grita en el desierto, para defender el amor fiel y animar a las numerosas familias que viven su matrimonio como un espacio en el cual se manifiestan el amor divino; para defender la sacralidad de la vida, de toda vida; para defender la unidad y la indisolubilidad del </w:t>
      </w:r>
      <w:proofErr w:type="spellStart"/>
      <w:r w:rsidRPr="00F90C9F">
        <w:rPr>
          <w:rFonts w:eastAsia="Times New Roman" w:cs="Tahoma"/>
          <w:color w:val="000000"/>
          <w:sz w:val="20"/>
          <w:szCs w:val="20"/>
          <w:lang w:eastAsia="es-ES"/>
        </w:rPr>
        <w:t>vinculo</w:t>
      </w:r>
      <w:proofErr w:type="spellEnd"/>
      <w:r w:rsidRPr="00F90C9F">
        <w:rPr>
          <w:rFonts w:eastAsia="Times New Roman" w:cs="Tahoma"/>
          <w:color w:val="000000"/>
          <w:sz w:val="20"/>
          <w:szCs w:val="20"/>
          <w:lang w:eastAsia="es-ES"/>
        </w:rPr>
        <w:t xml:space="preserve"> conyugal como signo de la gracia de Dios y de la capacidad del hombre de amar en serio.</w:t>
      </w:r>
    </w:p>
    <w:p w:rsidR="00F90C9F" w:rsidRPr="00F90C9F" w:rsidRDefault="00F90C9F" w:rsidP="00F90C9F">
      <w:pPr>
        <w:shd w:val="clear" w:color="auto" w:fill="FFFFFF"/>
        <w:spacing w:before="100" w:beforeAutospacing="1" w:after="100" w:afterAutospacing="1" w:line="300" w:lineRule="atLeast"/>
        <w:rPr>
          <w:rFonts w:eastAsia="Times New Roman" w:cs="Tahoma"/>
          <w:color w:val="000000"/>
          <w:sz w:val="20"/>
          <w:szCs w:val="20"/>
          <w:lang w:eastAsia="es-ES"/>
        </w:rPr>
      </w:pPr>
      <w:r w:rsidRPr="00F90C9F">
        <w:rPr>
          <w:rFonts w:eastAsia="Times New Roman" w:cs="Tahoma"/>
          <w:b/>
          <w:bCs/>
          <w:color w:val="000000"/>
          <w:sz w:val="20"/>
          <w:szCs w:val="20"/>
          <w:lang w:eastAsia="es-ES"/>
        </w:rPr>
        <w:t>Vivir su misión en la verdad</w:t>
      </w:r>
      <w:r w:rsidRPr="00F90C9F">
        <w:rPr>
          <w:rFonts w:eastAsia="Times New Roman" w:cs="Tahoma"/>
          <w:color w:val="000000"/>
          <w:sz w:val="20"/>
          <w:szCs w:val="20"/>
          <w:lang w:eastAsia="es-ES"/>
        </w:rPr>
        <w:t xml:space="preserve"> que no cambia según las modas pasajeras o las opiniones dominantes. La verdad que protege al hombre y a la humanidad de las tentaciones de </w:t>
      </w:r>
      <w:proofErr w:type="spellStart"/>
      <w:r w:rsidRPr="00F90C9F">
        <w:rPr>
          <w:rFonts w:eastAsia="Times New Roman" w:cs="Tahoma"/>
          <w:color w:val="000000"/>
          <w:sz w:val="20"/>
          <w:szCs w:val="20"/>
          <w:lang w:eastAsia="es-ES"/>
        </w:rPr>
        <w:t>autoreferencialidad</w:t>
      </w:r>
      <w:proofErr w:type="spellEnd"/>
      <w:r w:rsidRPr="00F90C9F">
        <w:rPr>
          <w:rFonts w:eastAsia="Times New Roman" w:cs="Tahoma"/>
          <w:color w:val="000000"/>
          <w:sz w:val="20"/>
          <w:szCs w:val="20"/>
          <w:lang w:eastAsia="es-ES"/>
        </w:rPr>
        <w:t xml:space="preserve"> y de transformar el amor fecundo en egoísmo estéril, la unión fiel en </w:t>
      </w:r>
      <w:proofErr w:type="gramStart"/>
      <w:r w:rsidRPr="00F90C9F">
        <w:rPr>
          <w:rFonts w:eastAsia="Times New Roman" w:cs="Tahoma"/>
          <w:color w:val="000000"/>
          <w:sz w:val="20"/>
          <w:szCs w:val="20"/>
          <w:lang w:eastAsia="es-ES"/>
        </w:rPr>
        <w:t>vinculo</w:t>
      </w:r>
      <w:proofErr w:type="gramEnd"/>
      <w:r w:rsidRPr="00F90C9F">
        <w:rPr>
          <w:rFonts w:eastAsia="Times New Roman" w:cs="Tahoma"/>
          <w:color w:val="000000"/>
          <w:sz w:val="20"/>
          <w:szCs w:val="20"/>
          <w:lang w:eastAsia="es-ES"/>
        </w:rPr>
        <w:t xml:space="preserve"> temporal. «Sin verdad, la caridad cae en mero sentimentalismo. El amor se convierte en un envoltorio vacío que se rellena arbitrariamente. Éste es el riesgo fatal del amor en una cultura sin verdad» (Benedicto XVI, </w:t>
      </w:r>
      <w:proofErr w:type="spellStart"/>
      <w:r w:rsidRPr="00F90C9F">
        <w:rPr>
          <w:rFonts w:eastAsia="Times New Roman" w:cs="Tahoma"/>
          <w:color w:val="000000"/>
          <w:sz w:val="20"/>
          <w:szCs w:val="20"/>
          <w:lang w:eastAsia="es-ES"/>
        </w:rPr>
        <w:t>Enc</w:t>
      </w:r>
      <w:proofErr w:type="spellEnd"/>
      <w:r w:rsidRPr="00F90C9F">
        <w:rPr>
          <w:rFonts w:eastAsia="Times New Roman" w:cs="Tahoma"/>
          <w:color w:val="000000"/>
          <w:sz w:val="20"/>
          <w:szCs w:val="20"/>
          <w:lang w:eastAsia="es-ES"/>
        </w:rPr>
        <w:t>. </w:t>
      </w:r>
      <w:hyperlink r:id="rId6" w:anchor="3" w:history="1">
        <w:r w:rsidRPr="00F90C9F">
          <w:rPr>
            <w:rFonts w:eastAsia="Times New Roman" w:cs="Tahoma"/>
            <w:i/>
            <w:iCs/>
            <w:color w:val="000000"/>
            <w:sz w:val="20"/>
            <w:szCs w:val="20"/>
            <w:u w:val="single"/>
            <w:lang w:eastAsia="es-ES"/>
          </w:rPr>
          <w:t xml:space="preserve">Caritas in </w:t>
        </w:r>
        <w:proofErr w:type="spellStart"/>
        <w:r w:rsidRPr="00F90C9F">
          <w:rPr>
            <w:rFonts w:eastAsia="Times New Roman" w:cs="Tahoma"/>
            <w:i/>
            <w:iCs/>
            <w:color w:val="000000"/>
            <w:sz w:val="20"/>
            <w:szCs w:val="20"/>
            <w:u w:val="single"/>
            <w:lang w:eastAsia="es-ES"/>
          </w:rPr>
          <w:t>veritate</w:t>
        </w:r>
        <w:proofErr w:type="spellEnd"/>
        <w:r w:rsidRPr="00F90C9F">
          <w:rPr>
            <w:rFonts w:eastAsia="Times New Roman" w:cs="Tahoma"/>
            <w:i/>
            <w:iCs/>
            <w:color w:val="000000"/>
            <w:sz w:val="20"/>
            <w:szCs w:val="20"/>
            <w:u w:val="single"/>
            <w:lang w:eastAsia="es-ES"/>
          </w:rPr>
          <w:t>, </w:t>
        </w:r>
        <w:r w:rsidRPr="00F90C9F">
          <w:rPr>
            <w:rFonts w:eastAsia="Times New Roman" w:cs="Tahoma"/>
            <w:color w:val="000000"/>
            <w:sz w:val="20"/>
            <w:szCs w:val="20"/>
            <w:u w:val="single"/>
            <w:lang w:eastAsia="es-ES"/>
          </w:rPr>
          <w:t>3</w:t>
        </w:r>
      </w:hyperlink>
      <w:r w:rsidRPr="00F90C9F">
        <w:rPr>
          <w:rFonts w:eastAsia="Times New Roman" w:cs="Tahoma"/>
          <w:color w:val="000000"/>
          <w:sz w:val="20"/>
          <w:szCs w:val="20"/>
          <w:lang w:eastAsia="es-ES"/>
        </w:rPr>
        <w:t>).</w:t>
      </w:r>
    </w:p>
    <w:p w:rsidR="00F90C9F" w:rsidRPr="00F90C9F" w:rsidRDefault="00F90C9F" w:rsidP="00F90C9F">
      <w:pPr>
        <w:shd w:val="clear" w:color="auto" w:fill="FFFFFF"/>
        <w:spacing w:before="100" w:beforeAutospacing="1" w:after="100" w:afterAutospacing="1" w:line="300" w:lineRule="atLeast"/>
        <w:rPr>
          <w:rFonts w:eastAsia="Times New Roman" w:cs="Tahoma"/>
          <w:color w:val="000000"/>
          <w:sz w:val="20"/>
          <w:szCs w:val="20"/>
          <w:lang w:eastAsia="es-ES"/>
        </w:rPr>
      </w:pPr>
      <w:r w:rsidRPr="00F90C9F">
        <w:rPr>
          <w:rFonts w:eastAsia="Times New Roman" w:cs="Tahoma"/>
          <w:b/>
          <w:bCs/>
          <w:color w:val="000000"/>
          <w:sz w:val="20"/>
          <w:szCs w:val="20"/>
          <w:lang w:eastAsia="es-ES"/>
        </w:rPr>
        <w:t>Y la Iglesia está llamada a vivir su misión en la caridad</w:t>
      </w:r>
      <w:r w:rsidRPr="00F90C9F">
        <w:rPr>
          <w:rFonts w:eastAsia="Times New Roman" w:cs="Tahoma"/>
          <w:color w:val="000000"/>
          <w:sz w:val="20"/>
          <w:szCs w:val="20"/>
          <w:lang w:eastAsia="es-ES"/>
        </w:rPr>
        <w:t> que no señala con el dedo para juzgar a los demás, sino que –fiel a su naturaleza como madre – se siente en el deber de buscar y curar a las parejas heridas con el aceite de la acogida y de la misericordia; de ser «hospital de campo», con las puertas abiertas para acoger a quien llama pidiendo ayuda y apoyo; aún más, de salir del propio recinto hacia los demás con amor verdadero, para caminar con la humanidad herida, para incluirla y conducirla a la fuente de salvación.</w:t>
      </w:r>
    </w:p>
    <w:p w:rsidR="00F90C9F" w:rsidRPr="00F90C9F" w:rsidRDefault="00F90C9F" w:rsidP="00F90C9F">
      <w:pPr>
        <w:shd w:val="clear" w:color="auto" w:fill="FFFFFF"/>
        <w:spacing w:before="100" w:beforeAutospacing="1" w:after="100" w:afterAutospacing="1" w:line="300" w:lineRule="atLeast"/>
        <w:rPr>
          <w:rFonts w:eastAsia="Times New Roman" w:cs="Tahoma"/>
          <w:color w:val="000000"/>
          <w:sz w:val="20"/>
          <w:szCs w:val="20"/>
          <w:lang w:eastAsia="es-ES"/>
        </w:rPr>
      </w:pPr>
      <w:r w:rsidRPr="00F90C9F">
        <w:rPr>
          <w:rFonts w:eastAsia="Times New Roman" w:cs="Tahoma"/>
          <w:color w:val="000000"/>
          <w:sz w:val="20"/>
          <w:szCs w:val="20"/>
          <w:lang w:eastAsia="es-ES"/>
        </w:rPr>
        <w:t>Una Iglesia que enseña y defiende los valores fundamentales, sin olvidar que «el sábado se hizo para el hombre y no el hombre para el sábado» (</w:t>
      </w:r>
      <w:r w:rsidRPr="00F90C9F">
        <w:rPr>
          <w:rFonts w:eastAsia="Times New Roman" w:cs="Tahoma"/>
          <w:i/>
          <w:iCs/>
          <w:color w:val="000000"/>
          <w:sz w:val="20"/>
          <w:szCs w:val="20"/>
          <w:lang w:eastAsia="es-ES"/>
        </w:rPr>
        <w:t>Mc</w:t>
      </w:r>
      <w:r w:rsidRPr="00F90C9F">
        <w:rPr>
          <w:rFonts w:eastAsia="Times New Roman" w:cs="Tahoma"/>
          <w:color w:val="000000"/>
          <w:sz w:val="20"/>
          <w:szCs w:val="20"/>
          <w:lang w:eastAsia="es-ES"/>
        </w:rPr>
        <w:t> 2,27); y que Jesús también dijo: «No necesitan médico los sanos, sino los enfermos. No he venido a llamar justos, sino pecadores» (</w:t>
      </w:r>
      <w:r w:rsidRPr="00F90C9F">
        <w:rPr>
          <w:rFonts w:eastAsia="Times New Roman" w:cs="Tahoma"/>
          <w:i/>
          <w:iCs/>
          <w:color w:val="000000"/>
          <w:sz w:val="20"/>
          <w:szCs w:val="20"/>
          <w:lang w:eastAsia="es-ES"/>
        </w:rPr>
        <w:t>Mc </w:t>
      </w:r>
      <w:r w:rsidRPr="00F90C9F">
        <w:rPr>
          <w:rFonts w:eastAsia="Times New Roman" w:cs="Tahoma"/>
          <w:color w:val="000000"/>
          <w:sz w:val="20"/>
          <w:szCs w:val="20"/>
          <w:lang w:eastAsia="es-ES"/>
        </w:rPr>
        <w:t xml:space="preserve">2,17). Una Iglesia que educa al amor auténtico, capaz de alejar de la soledad, sin olvidar su misión </w:t>
      </w:r>
      <w:proofErr w:type="spellStart"/>
      <w:r w:rsidRPr="00F90C9F">
        <w:rPr>
          <w:rFonts w:eastAsia="Times New Roman" w:cs="Tahoma"/>
          <w:color w:val="000000"/>
          <w:sz w:val="20"/>
          <w:szCs w:val="20"/>
          <w:lang w:eastAsia="es-ES"/>
        </w:rPr>
        <w:t>de</w:t>
      </w:r>
      <w:r w:rsidRPr="00F90C9F">
        <w:rPr>
          <w:rFonts w:eastAsia="Times New Roman" w:cs="Tahoma"/>
          <w:i/>
          <w:iCs/>
          <w:color w:val="000000"/>
          <w:sz w:val="20"/>
          <w:szCs w:val="20"/>
          <w:lang w:eastAsia="es-ES"/>
        </w:rPr>
        <w:t>buen</w:t>
      </w:r>
      <w:proofErr w:type="spellEnd"/>
      <w:r w:rsidRPr="00F90C9F">
        <w:rPr>
          <w:rFonts w:eastAsia="Times New Roman" w:cs="Tahoma"/>
          <w:i/>
          <w:iCs/>
          <w:color w:val="000000"/>
          <w:sz w:val="20"/>
          <w:szCs w:val="20"/>
          <w:lang w:eastAsia="es-ES"/>
        </w:rPr>
        <w:t xml:space="preserve"> samaritano de la humanidad herida.</w:t>
      </w:r>
    </w:p>
    <w:p w:rsidR="00F90C9F" w:rsidRPr="00F90C9F" w:rsidRDefault="00F90C9F" w:rsidP="00F90C9F">
      <w:pPr>
        <w:shd w:val="clear" w:color="auto" w:fill="FFFFFF"/>
        <w:spacing w:before="100" w:beforeAutospacing="1" w:after="100" w:afterAutospacing="1" w:line="300" w:lineRule="atLeast"/>
        <w:rPr>
          <w:rFonts w:eastAsia="Times New Roman" w:cs="Tahoma"/>
          <w:color w:val="000000"/>
          <w:sz w:val="20"/>
          <w:szCs w:val="20"/>
          <w:lang w:eastAsia="es-ES"/>
        </w:rPr>
      </w:pPr>
      <w:r w:rsidRPr="00F90C9F">
        <w:rPr>
          <w:rFonts w:eastAsia="Times New Roman" w:cs="Tahoma"/>
          <w:color w:val="000000"/>
          <w:sz w:val="20"/>
          <w:szCs w:val="20"/>
          <w:lang w:eastAsia="es-ES"/>
        </w:rPr>
        <w:t>Recuerdo a san Juan Pablo II cuando decía: «El error y el mal deben ser condenados y combatidos constantemente; pero el hombre que cae o se equivoca debe ser comprendido y amado […] Nosotros debemos amar nuestro tiempo y ayudar al hombre de nuestro tiempo.» (</w:t>
      </w:r>
      <w:hyperlink r:id="rId7" w:history="1">
        <w:r w:rsidRPr="00F90C9F">
          <w:rPr>
            <w:rFonts w:eastAsia="Times New Roman" w:cs="Tahoma"/>
            <w:i/>
            <w:iCs/>
            <w:color w:val="000000"/>
            <w:sz w:val="20"/>
            <w:szCs w:val="20"/>
            <w:u w:val="single"/>
            <w:lang w:eastAsia="es-ES"/>
          </w:rPr>
          <w:t>Discurso a la Acción Católica italiana</w:t>
        </w:r>
      </w:hyperlink>
      <w:r w:rsidRPr="00F90C9F">
        <w:rPr>
          <w:rFonts w:eastAsia="Times New Roman" w:cs="Tahoma"/>
          <w:color w:val="000000"/>
          <w:sz w:val="20"/>
          <w:szCs w:val="20"/>
          <w:lang w:eastAsia="es-ES"/>
        </w:rPr>
        <w:t>, 30 diciembre 1978, 2 c: </w:t>
      </w:r>
      <w:proofErr w:type="spellStart"/>
      <w:r w:rsidRPr="00F90C9F">
        <w:rPr>
          <w:rFonts w:eastAsia="Times New Roman" w:cs="Tahoma"/>
          <w:i/>
          <w:iCs/>
          <w:color w:val="000000"/>
          <w:sz w:val="20"/>
          <w:szCs w:val="20"/>
          <w:lang w:eastAsia="es-ES"/>
        </w:rPr>
        <w:t>L’Osservatore</w:t>
      </w:r>
      <w:proofErr w:type="spellEnd"/>
      <w:r w:rsidRPr="00F90C9F">
        <w:rPr>
          <w:rFonts w:eastAsia="Times New Roman" w:cs="Tahoma"/>
          <w:i/>
          <w:iCs/>
          <w:color w:val="000000"/>
          <w:sz w:val="20"/>
          <w:szCs w:val="20"/>
          <w:lang w:eastAsia="es-ES"/>
        </w:rPr>
        <w:t xml:space="preserve"> Romano</w:t>
      </w:r>
      <w:r w:rsidRPr="00F90C9F">
        <w:rPr>
          <w:rFonts w:eastAsia="Times New Roman" w:cs="Tahoma"/>
          <w:color w:val="000000"/>
          <w:sz w:val="20"/>
          <w:szCs w:val="20"/>
          <w:lang w:eastAsia="es-ES"/>
        </w:rPr>
        <w:t>, ed. semanal en lengua española, 21 enero 1979, p.9). Y la Iglesia debe buscarlo, acogerlo y acompañarlo, porque una Iglesia con las puertas cerradas se traiciona a sí misma y a su misión, y en vez de ser puente se convierte en barrera: «El santificador y los santificados proceden todos del mismo. Por eso no se avergüenza de llamarlos hermanos» (</w:t>
      </w:r>
      <w:proofErr w:type="spellStart"/>
      <w:r w:rsidRPr="00F90C9F">
        <w:rPr>
          <w:rFonts w:eastAsia="Times New Roman" w:cs="Tahoma"/>
          <w:i/>
          <w:iCs/>
          <w:color w:val="000000"/>
          <w:sz w:val="20"/>
          <w:szCs w:val="20"/>
          <w:lang w:eastAsia="es-ES"/>
        </w:rPr>
        <w:t>Hb</w:t>
      </w:r>
      <w:proofErr w:type="spellEnd"/>
      <w:r w:rsidRPr="00F90C9F">
        <w:rPr>
          <w:rFonts w:eastAsia="Times New Roman" w:cs="Tahoma"/>
          <w:color w:val="000000"/>
          <w:sz w:val="20"/>
          <w:szCs w:val="20"/>
          <w:lang w:eastAsia="es-ES"/>
        </w:rPr>
        <w:t> 2,11).</w:t>
      </w:r>
    </w:p>
    <w:p w:rsidR="00F90C9F" w:rsidRPr="00F90C9F" w:rsidRDefault="00F90C9F" w:rsidP="00F90C9F">
      <w:pPr>
        <w:shd w:val="clear" w:color="auto" w:fill="FFFFFF"/>
        <w:spacing w:before="100" w:beforeAutospacing="1" w:after="100" w:afterAutospacing="1" w:line="300" w:lineRule="atLeast"/>
        <w:rPr>
          <w:rFonts w:eastAsia="Times New Roman" w:cs="Tahoma"/>
          <w:color w:val="000000"/>
          <w:sz w:val="20"/>
          <w:szCs w:val="20"/>
          <w:lang w:eastAsia="es-ES"/>
        </w:rPr>
      </w:pPr>
      <w:r w:rsidRPr="00F90C9F">
        <w:rPr>
          <w:rFonts w:eastAsia="Times New Roman" w:cs="Tahoma"/>
          <w:color w:val="000000"/>
          <w:sz w:val="20"/>
          <w:szCs w:val="20"/>
          <w:lang w:eastAsia="es-ES"/>
        </w:rPr>
        <w:t>Con este espíritu, le pedimos al Señor que nos acompañe en el Sínodo y que guíe a su Iglesia a través de la intercesión de la Santísima Virgen María y de San José, su castísimo esposo.</w:t>
      </w:r>
    </w:p>
    <w:p w:rsidR="00F90C9F" w:rsidRPr="00F90C9F" w:rsidRDefault="00F90C9F" w:rsidP="00F90C9F">
      <w:pPr>
        <w:shd w:val="clear" w:color="auto" w:fill="FFFFFF"/>
        <w:spacing w:before="100" w:beforeAutospacing="1" w:after="100" w:afterAutospacing="1" w:line="300" w:lineRule="atLeast"/>
        <w:rPr>
          <w:rFonts w:eastAsia="Times New Roman" w:cs="Tahoma"/>
          <w:color w:val="000000"/>
          <w:sz w:val="20"/>
          <w:szCs w:val="20"/>
          <w:lang w:eastAsia="es-ES"/>
        </w:rPr>
      </w:pPr>
      <w:r w:rsidRPr="00F90C9F">
        <w:rPr>
          <w:rFonts w:eastAsia="Times New Roman" w:cs="Tahoma"/>
          <w:color w:val="000000"/>
          <w:sz w:val="20"/>
          <w:szCs w:val="20"/>
          <w:lang w:eastAsia="es-ES"/>
        </w:rPr>
        <w:t> </w:t>
      </w:r>
    </w:p>
    <w:p w:rsidR="00F90C9F" w:rsidRPr="00F90C9F" w:rsidRDefault="00F90C9F" w:rsidP="00F90C9F">
      <w:pPr>
        <w:spacing w:after="0" w:line="240" w:lineRule="auto"/>
        <w:rPr>
          <w:rFonts w:eastAsia="Times New Roman" w:cs="Times New Roman"/>
          <w:sz w:val="20"/>
          <w:szCs w:val="20"/>
          <w:lang w:eastAsia="es-ES"/>
        </w:rPr>
      </w:pPr>
      <w:r w:rsidRPr="00F90C9F">
        <w:rPr>
          <w:rFonts w:eastAsia="Times New Roman" w:cs="Tahoma"/>
          <w:color w:val="000000"/>
          <w:sz w:val="20"/>
          <w:szCs w:val="20"/>
          <w:lang w:eastAsia="es-ES"/>
        </w:rPr>
        <w:br w:type="textWrapping" w:clear="all"/>
      </w:r>
    </w:p>
    <w:p w:rsidR="00F90C9F" w:rsidRPr="00F90C9F" w:rsidRDefault="00F90C9F" w:rsidP="00F90C9F">
      <w:pPr>
        <w:spacing w:before="150" w:after="150" w:line="240" w:lineRule="auto"/>
        <w:rPr>
          <w:rFonts w:eastAsia="Times New Roman" w:cs="Tahoma"/>
          <w:color w:val="000000"/>
          <w:sz w:val="20"/>
          <w:szCs w:val="20"/>
          <w:lang w:eastAsia="es-ES"/>
        </w:rPr>
      </w:pPr>
      <w:r w:rsidRPr="00F90C9F">
        <w:rPr>
          <w:rFonts w:eastAsia="Times New Roman" w:cs="Times New Roman"/>
          <w:sz w:val="20"/>
          <w:szCs w:val="20"/>
          <w:lang w:eastAsia="es-ES"/>
        </w:rPr>
        <w:pict>
          <v:rect id="_x0000_i1026" style="width:0;height:1.5pt" o:hrstd="t" o:hrnoshade="t" o:hr="t" fillcolor="black" stroked="f"/>
        </w:pict>
      </w:r>
      <w:bookmarkStart w:id="0" w:name="_GoBack"/>
      <w:bookmarkEnd w:id="0"/>
      <w:r w:rsidRPr="00F90C9F">
        <w:rPr>
          <w:rFonts w:eastAsia="Times New Roman" w:cs="Tahoma"/>
          <w:color w:val="663300"/>
          <w:sz w:val="20"/>
          <w:szCs w:val="20"/>
          <w:lang w:eastAsia="es-ES"/>
        </w:rPr>
        <w:t xml:space="preserve">© Copyright - </w:t>
      </w:r>
      <w:proofErr w:type="spellStart"/>
      <w:r w:rsidRPr="00F90C9F">
        <w:rPr>
          <w:rFonts w:eastAsia="Times New Roman" w:cs="Tahoma"/>
          <w:color w:val="663300"/>
          <w:sz w:val="20"/>
          <w:szCs w:val="20"/>
          <w:lang w:eastAsia="es-ES"/>
        </w:rPr>
        <w:t>Libreria</w:t>
      </w:r>
      <w:proofErr w:type="spellEnd"/>
      <w:r w:rsidRPr="00F90C9F">
        <w:rPr>
          <w:rFonts w:eastAsia="Times New Roman" w:cs="Tahoma"/>
          <w:color w:val="663300"/>
          <w:sz w:val="20"/>
          <w:szCs w:val="20"/>
          <w:lang w:eastAsia="es-ES"/>
        </w:rPr>
        <w:t xml:space="preserve"> </w:t>
      </w:r>
      <w:proofErr w:type="spellStart"/>
      <w:r w:rsidRPr="00F90C9F">
        <w:rPr>
          <w:rFonts w:eastAsia="Times New Roman" w:cs="Tahoma"/>
          <w:color w:val="663300"/>
          <w:sz w:val="20"/>
          <w:szCs w:val="20"/>
          <w:lang w:eastAsia="es-ES"/>
        </w:rPr>
        <w:t>Editrice</w:t>
      </w:r>
      <w:proofErr w:type="spellEnd"/>
      <w:r w:rsidRPr="00F90C9F">
        <w:rPr>
          <w:rFonts w:eastAsia="Times New Roman" w:cs="Tahoma"/>
          <w:color w:val="663300"/>
          <w:sz w:val="20"/>
          <w:szCs w:val="20"/>
          <w:lang w:eastAsia="es-ES"/>
        </w:rPr>
        <w:t xml:space="preserve"> Vaticana</w:t>
      </w:r>
    </w:p>
    <w:p w:rsidR="00B477B1" w:rsidRPr="00F90C9F" w:rsidRDefault="00B477B1">
      <w:pPr>
        <w:rPr>
          <w:sz w:val="20"/>
          <w:szCs w:val="20"/>
        </w:rPr>
      </w:pPr>
    </w:p>
    <w:sectPr w:rsidR="00B477B1" w:rsidRPr="00F90C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9F"/>
    <w:rsid w:val="00B477B1"/>
    <w:rsid w:val="00F90C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90C9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90C9F"/>
    <w:rPr>
      <w:color w:val="0000FF"/>
      <w:u w:val="single"/>
    </w:rPr>
  </w:style>
  <w:style w:type="character" w:customStyle="1" w:styleId="apple-converted-space">
    <w:name w:val="apple-converted-space"/>
    <w:basedOn w:val="Fuentedeprrafopredeter"/>
    <w:rsid w:val="00F90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90C9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90C9F"/>
    <w:rPr>
      <w:color w:val="0000FF"/>
      <w:u w:val="single"/>
    </w:rPr>
  </w:style>
  <w:style w:type="character" w:customStyle="1" w:styleId="apple-converted-space">
    <w:name w:val="apple-converted-space"/>
    <w:basedOn w:val="Fuentedeprrafopredeter"/>
    <w:rsid w:val="00F90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18058">
      <w:bodyDiv w:val="1"/>
      <w:marLeft w:val="0"/>
      <w:marRight w:val="0"/>
      <w:marTop w:val="0"/>
      <w:marBottom w:val="0"/>
      <w:divBdr>
        <w:top w:val="none" w:sz="0" w:space="0" w:color="auto"/>
        <w:left w:val="none" w:sz="0" w:space="0" w:color="auto"/>
        <w:bottom w:val="none" w:sz="0" w:space="0" w:color="auto"/>
        <w:right w:val="none" w:sz="0" w:space="0" w:color="auto"/>
      </w:divBdr>
      <w:divsChild>
        <w:div w:id="26411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2.vatican.va/content/john-paul-ii/es/speeches/1978/documents/hf_jp-ii_spe_19781230_azione-cattolica-ital.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2.vatican.va/content/benedict-xvi/es/encyclicals/documents/hf_ben-xvi_enc_20090629_caritas-in-veritate.html" TargetMode="External"/><Relationship Id="rId5" Type="http://schemas.openxmlformats.org/officeDocument/2006/relationships/hyperlink" Target="http://w2.vatican.va/content/francesco/es/events/event.dir.html/content/vaticanevents/es/2015/10/4/santamessaperlaperturadelsinododeivescovi.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1495</Words>
  <Characters>8227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rosa</cp:lastModifiedBy>
  <cp:revision>1</cp:revision>
  <dcterms:created xsi:type="dcterms:W3CDTF">2015-12-01T12:24:00Z</dcterms:created>
  <dcterms:modified xsi:type="dcterms:W3CDTF">2015-12-01T12:26:00Z</dcterms:modified>
</cp:coreProperties>
</file>