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C2" w:rsidRDefault="00E62BC2" w:rsidP="00E62BC2">
      <w:pPr>
        <w:pStyle w:val="Pa5"/>
        <w:rPr>
          <w:rFonts w:ascii="Caecilia LT Std Roman" w:hAnsi="Caecilia LT Std Roman" w:cs="Caecilia LT Std Roman"/>
          <w:color w:val="000000"/>
          <w:sz w:val="36"/>
          <w:szCs w:val="36"/>
        </w:rPr>
      </w:pPr>
      <w:r>
        <w:rPr>
          <w:rStyle w:val="A10"/>
        </w:rPr>
        <w:t>Geografía: paisaje, relieve y clima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cs="ITC Franklin Gothic Std Book"/>
          <w:color w:val="000000"/>
          <w:sz w:val="22"/>
          <w:szCs w:val="22"/>
        </w:rPr>
        <w:t>La Geografía se centra en la descripción de la Tierra en su aspecto físico y como lugar habitado por las personas y los demás seres vivos.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cs="ITC Franklin Gothic Std Book"/>
          <w:color w:val="000000"/>
          <w:sz w:val="22"/>
          <w:szCs w:val="22"/>
        </w:rPr>
        <w:t>Es el aspecto que tiene una zona de la superficie de la Tierra. Está determinado por las formas del relieve y el clima.</w:t>
      </w:r>
    </w:p>
    <w:p w:rsidR="0056174E" w:rsidRDefault="0056174E" w:rsidP="0056174E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cs="ITC Franklin Gothic Std Book"/>
          <w:color w:val="000000"/>
          <w:sz w:val="22"/>
          <w:szCs w:val="22"/>
        </w:rPr>
        <w:t>Causas naturales</w:t>
      </w:r>
    </w:p>
    <w:p w:rsidR="00E62BC2" w:rsidRDefault="00E62BC2" w:rsidP="00E62BC2">
      <w:pPr>
        <w:pStyle w:val="Pa15"/>
        <w:spacing w:before="40"/>
        <w:rPr>
          <w:rFonts w:cs="ITC Franklin Gothic Std Book"/>
          <w:color w:val="000000"/>
          <w:sz w:val="22"/>
          <w:szCs w:val="22"/>
        </w:rPr>
      </w:pPr>
      <w:r>
        <w:rPr>
          <w:rFonts w:cs="ITC Franklin Gothic Std Book"/>
          <w:color w:val="000000"/>
          <w:sz w:val="22"/>
          <w:szCs w:val="22"/>
        </w:rPr>
        <w:t xml:space="preserve">Los pasos de una estación a otra. </w:t>
      </w:r>
    </w:p>
    <w:p w:rsidR="00E62BC2" w:rsidRDefault="00E62BC2" w:rsidP="00E62BC2">
      <w:pPr>
        <w:pStyle w:val="Pa15"/>
        <w:spacing w:before="40"/>
        <w:rPr>
          <w:rFonts w:cs="ITC Franklin Gothic Std Book"/>
          <w:color w:val="000000"/>
          <w:sz w:val="22"/>
          <w:szCs w:val="22"/>
        </w:rPr>
      </w:pPr>
      <w:r>
        <w:rPr>
          <w:rFonts w:cs="ITC Franklin Gothic Std Book"/>
          <w:color w:val="000000"/>
          <w:sz w:val="22"/>
          <w:szCs w:val="22"/>
        </w:rPr>
        <w:t xml:space="preserve">La acción del viento y la lluvia. </w:t>
      </w:r>
    </w:p>
    <w:p w:rsidR="00E62BC2" w:rsidRDefault="00E62BC2" w:rsidP="00E62BC2">
      <w:pPr>
        <w:pStyle w:val="Pa15"/>
        <w:spacing w:before="40"/>
        <w:rPr>
          <w:rFonts w:cs="ITC Franklin Gothic Std Book"/>
          <w:color w:val="000000"/>
          <w:sz w:val="22"/>
          <w:szCs w:val="22"/>
        </w:rPr>
      </w:pPr>
      <w:r>
        <w:rPr>
          <w:rFonts w:cs="ITC Franklin Gothic Std Book"/>
          <w:color w:val="000000"/>
          <w:sz w:val="22"/>
          <w:szCs w:val="22"/>
        </w:rPr>
        <w:t xml:space="preserve">Las catástrofes naturales. </w:t>
      </w:r>
    </w:p>
    <w:p w:rsidR="0056174E" w:rsidRPr="0056174E" w:rsidRDefault="0056174E" w:rsidP="0056174E"/>
    <w:p w:rsidR="00E62BC2" w:rsidRDefault="00E62BC2" w:rsidP="00E62BC2">
      <w:pPr>
        <w:pStyle w:val="Pa8"/>
        <w:spacing w:before="100"/>
        <w:rPr>
          <w:rFonts w:cs="ITC Franklin Gothic Std Book"/>
          <w:color w:val="000000"/>
          <w:sz w:val="23"/>
          <w:szCs w:val="23"/>
        </w:rPr>
      </w:pPr>
      <w:r>
        <w:rPr>
          <w:rFonts w:cs="ITC Franklin Gothic Std Book"/>
          <w:b/>
          <w:bCs/>
          <w:color w:val="000000"/>
          <w:sz w:val="23"/>
          <w:szCs w:val="23"/>
        </w:rPr>
        <w:t>Paisaje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cs="ITC Franklin Gothic Std Book"/>
          <w:color w:val="000000"/>
          <w:sz w:val="22"/>
          <w:szCs w:val="22"/>
        </w:rPr>
        <w:t>Puede modificarse debido a</w:t>
      </w:r>
    </w:p>
    <w:p w:rsidR="00E62BC2" w:rsidRDefault="00E62BC2" w:rsidP="00E62BC2">
      <w:pPr>
        <w:pStyle w:val="Pa15"/>
        <w:spacing w:before="40"/>
        <w:rPr>
          <w:rFonts w:cs="ITC Franklin Gothic Std Book"/>
          <w:color w:val="000000"/>
          <w:sz w:val="22"/>
          <w:szCs w:val="22"/>
        </w:rPr>
      </w:pPr>
      <w:r>
        <w:rPr>
          <w:rFonts w:cs="ITC Franklin Gothic Std Book"/>
          <w:color w:val="000000"/>
          <w:sz w:val="22"/>
          <w:szCs w:val="22"/>
        </w:rPr>
        <w:t xml:space="preserve">La construcción de carreteras, puentes y otras obras públicas. </w:t>
      </w:r>
    </w:p>
    <w:p w:rsidR="00E62BC2" w:rsidRDefault="00E62BC2" w:rsidP="00E62BC2">
      <w:pPr>
        <w:pStyle w:val="Pa15"/>
        <w:spacing w:before="40"/>
        <w:rPr>
          <w:rFonts w:cs="ITC Franklin Gothic Std Book"/>
          <w:color w:val="000000"/>
          <w:sz w:val="22"/>
          <w:szCs w:val="22"/>
        </w:rPr>
      </w:pPr>
      <w:r>
        <w:rPr>
          <w:rFonts w:cs="ITC Franklin Gothic Std Book"/>
          <w:color w:val="000000"/>
          <w:sz w:val="22"/>
          <w:szCs w:val="22"/>
        </w:rPr>
        <w:t xml:space="preserve">Las urbanizaciones. </w:t>
      </w:r>
    </w:p>
    <w:p w:rsidR="00E62BC2" w:rsidRDefault="00E62BC2" w:rsidP="00E62BC2">
      <w:pPr>
        <w:pStyle w:val="Pa15"/>
        <w:spacing w:before="40"/>
        <w:rPr>
          <w:rFonts w:cs="ITC Franklin Gothic Std Book"/>
          <w:color w:val="000000"/>
          <w:sz w:val="22"/>
          <w:szCs w:val="22"/>
        </w:rPr>
      </w:pPr>
      <w:r>
        <w:rPr>
          <w:rFonts w:cs="ITC Franklin Gothic Std Book"/>
          <w:color w:val="000000"/>
          <w:sz w:val="22"/>
          <w:szCs w:val="22"/>
        </w:rPr>
        <w:t>Los campos de cultivo.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cs="ITC Franklin Gothic Std Book"/>
          <w:color w:val="000000"/>
          <w:sz w:val="22"/>
          <w:szCs w:val="22"/>
        </w:rPr>
        <w:t xml:space="preserve">Acción de los seres humanos 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cs="ITC Franklin Gothic Std Book"/>
          <w:color w:val="000000"/>
          <w:sz w:val="22"/>
          <w:szCs w:val="22"/>
        </w:rPr>
        <w:t>Está constituido por las distintas elevaciones y depresiones existentes en la superficie de la Tierra.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cs="ITC Franklin Gothic Std Book"/>
          <w:color w:val="000000"/>
          <w:sz w:val="22"/>
          <w:szCs w:val="22"/>
        </w:rPr>
        <w:t>La altitud es la altura de un punto de la superficie de la Tierra con relación al nivel del mar.</w:t>
      </w:r>
    </w:p>
    <w:p w:rsidR="0056174E" w:rsidRDefault="0056174E" w:rsidP="0056174E"/>
    <w:p w:rsidR="0056174E" w:rsidRDefault="0056174E" w:rsidP="0056174E">
      <w:pPr>
        <w:pStyle w:val="Pa8"/>
        <w:spacing w:before="100"/>
        <w:rPr>
          <w:rFonts w:cs="ITC Franklin Gothic Std Book"/>
          <w:color w:val="000000"/>
          <w:sz w:val="23"/>
          <w:szCs w:val="23"/>
        </w:rPr>
      </w:pPr>
      <w:r>
        <w:rPr>
          <w:rFonts w:cs="ITC Franklin Gothic Std Book"/>
          <w:b/>
          <w:bCs/>
          <w:color w:val="000000"/>
          <w:sz w:val="23"/>
          <w:szCs w:val="23"/>
        </w:rPr>
        <w:t>Relieve</w:t>
      </w:r>
    </w:p>
    <w:p w:rsidR="0056174E" w:rsidRDefault="0056174E" w:rsidP="0056174E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cs="ITC Franklin Gothic Std Book"/>
          <w:color w:val="000000"/>
          <w:sz w:val="22"/>
          <w:szCs w:val="22"/>
        </w:rPr>
        <w:t>Hay grandes diferencias entre las zonas de interior y las zonas costeras.</w:t>
      </w:r>
    </w:p>
    <w:p w:rsidR="0056174E" w:rsidRPr="0056174E" w:rsidRDefault="0056174E" w:rsidP="0056174E"/>
    <w:p w:rsidR="0056174E" w:rsidRPr="00EC5682" w:rsidRDefault="0056174E" w:rsidP="0056174E">
      <w:pPr>
        <w:pStyle w:val="Pa6"/>
        <w:spacing w:before="100"/>
        <w:rPr>
          <w:rFonts w:ascii="ITC Franklin Gothic Std Med" w:hAnsi="ITC Franklin Gothic Std Med" w:cs="ITC Franklin Gothic Std Med"/>
          <w:b/>
          <w:color w:val="000000"/>
          <w:sz w:val="22"/>
          <w:szCs w:val="22"/>
        </w:rPr>
      </w:pPr>
      <w:r w:rsidRPr="00EC5682">
        <w:rPr>
          <w:rFonts w:ascii="ITC Franklin Gothic Std Med" w:hAnsi="ITC Franklin Gothic Std Med" w:cs="ITC Franklin Gothic Std Med"/>
          <w:b/>
          <w:color w:val="000000"/>
          <w:sz w:val="22"/>
          <w:szCs w:val="22"/>
        </w:rPr>
        <w:t>Relieve terrestre</w:t>
      </w:r>
    </w:p>
    <w:p w:rsidR="00E62BC2" w:rsidRDefault="00E62BC2" w:rsidP="00E62BC2">
      <w:pPr>
        <w:pStyle w:val="Pa19"/>
        <w:spacing w:before="2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lastRenderedPageBreak/>
        <w:t xml:space="preserve">Montañas y sierras </w:t>
      </w:r>
      <w:r>
        <w:rPr>
          <w:rFonts w:cs="ITC Franklin Gothic Std Book"/>
          <w:color w:val="000000"/>
          <w:sz w:val="22"/>
          <w:szCs w:val="22"/>
        </w:rPr>
        <w:t>(conjunto de montañas).</w:t>
      </w:r>
    </w:p>
    <w:p w:rsidR="00E62BC2" w:rsidRDefault="00E62BC2" w:rsidP="00E62BC2">
      <w:pPr>
        <w:pStyle w:val="Pa19"/>
        <w:spacing w:before="2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Cordilleras y sistemas montañosos: </w:t>
      </w:r>
      <w:r>
        <w:rPr>
          <w:rFonts w:cs="ITC Franklin Gothic Std Book"/>
          <w:color w:val="000000"/>
          <w:sz w:val="22"/>
          <w:szCs w:val="22"/>
        </w:rPr>
        <w:t>conjunto de sierras.</w:t>
      </w:r>
    </w:p>
    <w:p w:rsidR="00E62BC2" w:rsidRDefault="00E62BC2" w:rsidP="00E62BC2">
      <w:pPr>
        <w:pStyle w:val="Pa19"/>
        <w:spacing w:before="2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Llanuras: </w:t>
      </w:r>
      <w:r>
        <w:rPr>
          <w:rFonts w:cs="ITC Franklin Gothic Std Book"/>
          <w:color w:val="000000"/>
          <w:sz w:val="22"/>
          <w:szCs w:val="22"/>
        </w:rPr>
        <w:t>superficies de terreno plano.</w:t>
      </w:r>
    </w:p>
    <w:p w:rsidR="00E62BC2" w:rsidRDefault="00E62BC2" w:rsidP="00E62BC2">
      <w:pPr>
        <w:pStyle w:val="Pa19"/>
        <w:spacing w:before="2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Mesetas: </w:t>
      </w:r>
      <w:r>
        <w:rPr>
          <w:rFonts w:cs="ITC Franklin Gothic Std Book"/>
          <w:color w:val="000000"/>
          <w:sz w:val="22"/>
          <w:szCs w:val="22"/>
        </w:rPr>
        <w:t>superficies casi planas y altas.</w:t>
      </w:r>
    </w:p>
    <w:p w:rsidR="00E62BC2" w:rsidRDefault="00E62BC2" w:rsidP="00E62BC2">
      <w:pPr>
        <w:pStyle w:val="Pa19"/>
        <w:spacing w:before="2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Valles: </w:t>
      </w:r>
      <w:r>
        <w:rPr>
          <w:rFonts w:cs="ITC Franklin Gothic Std Book"/>
          <w:color w:val="000000"/>
          <w:sz w:val="22"/>
          <w:szCs w:val="22"/>
        </w:rPr>
        <w:t>llanuras entre montañas por las que discurre un río.</w:t>
      </w:r>
    </w:p>
    <w:p w:rsidR="00E62BC2" w:rsidRDefault="00E62BC2" w:rsidP="00E62BC2">
      <w:pPr>
        <w:pStyle w:val="Pa19"/>
        <w:spacing w:before="2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Depresiones: </w:t>
      </w:r>
      <w:r>
        <w:rPr>
          <w:rFonts w:cs="ITC Franklin Gothic Std Book"/>
          <w:color w:val="000000"/>
          <w:sz w:val="22"/>
          <w:szCs w:val="22"/>
        </w:rPr>
        <w:t>extensiones más bajas que las tierras de alrededor.</w:t>
      </w:r>
    </w:p>
    <w:p w:rsidR="0056174E" w:rsidRPr="0056174E" w:rsidRDefault="0056174E" w:rsidP="0056174E"/>
    <w:p w:rsidR="0056174E" w:rsidRPr="00EC5682" w:rsidRDefault="0056174E" w:rsidP="0056174E">
      <w:pPr>
        <w:rPr>
          <w:rFonts w:ascii="ITC Franklin Gothic Std Med" w:hAnsi="ITC Franklin Gothic Std Med" w:cs="ITC Franklin Gothic Std Med"/>
          <w:b/>
          <w:color w:val="000000"/>
        </w:rPr>
      </w:pPr>
      <w:r w:rsidRPr="00EC5682">
        <w:rPr>
          <w:rFonts w:ascii="ITC Franklin Gothic Std Med" w:hAnsi="ITC Franklin Gothic Std Med" w:cs="ITC Franklin Gothic Std Med"/>
          <w:b/>
          <w:color w:val="000000"/>
        </w:rPr>
        <w:t>Relieve costero</w:t>
      </w:r>
    </w:p>
    <w:p w:rsidR="0056174E" w:rsidRDefault="00E62BC2" w:rsidP="0056174E">
      <w:pPr>
        <w:rPr>
          <w:rFonts w:cs="ITC Franklin Gothic Std Book"/>
          <w:color w:val="000000"/>
        </w:rPr>
      </w:pPr>
      <w:r>
        <w:rPr>
          <w:rFonts w:ascii="ITC Franklin Gothic Std Med" w:hAnsi="ITC Franklin Gothic Std Med" w:cs="ITC Franklin Gothic Std Med"/>
          <w:color w:val="000000"/>
        </w:rPr>
        <w:t xml:space="preserve">Cabo: </w:t>
      </w:r>
      <w:r>
        <w:rPr>
          <w:rFonts w:cs="ITC Franklin Gothic Std Book"/>
          <w:color w:val="000000"/>
        </w:rPr>
        <w:t>saliente de tierra que penetra en el mar.</w:t>
      </w:r>
    </w:p>
    <w:p w:rsidR="00E62BC2" w:rsidRPr="0056174E" w:rsidRDefault="00E62BC2" w:rsidP="0056174E">
      <w:pPr>
        <w:rPr>
          <w:rFonts w:ascii="ITC Franklin Gothic Std Med" w:hAnsi="ITC Franklin Gothic Std Med" w:cs="ITC Franklin Gothic Std Med"/>
          <w:color w:val="000000"/>
        </w:rPr>
      </w:pPr>
      <w:r>
        <w:rPr>
          <w:rFonts w:ascii="ITC Franklin Gothic Std Med" w:hAnsi="ITC Franklin Gothic Std Med" w:cs="ITC Franklin Gothic Std Med"/>
          <w:color w:val="000000"/>
        </w:rPr>
        <w:t xml:space="preserve">Golfo: </w:t>
      </w:r>
      <w:r>
        <w:rPr>
          <w:rFonts w:cs="ITC Franklin Gothic Std Book"/>
          <w:color w:val="000000"/>
        </w:rPr>
        <w:t>entrante de mar en la tierra.</w:t>
      </w:r>
    </w:p>
    <w:p w:rsidR="00E62BC2" w:rsidRDefault="00E62BC2" w:rsidP="00E62BC2">
      <w:pPr>
        <w:pStyle w:val="Pa19"/>
        <w:spacing w:before="2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Península: </w:t>
      </w:r>
      <w:r>
        <w:rPr>
          <w:rFonts w:cs="ITC Franklin Gothic Std Book"/>
          <w:color w:val="000000"/>
          <w:sz w:val="22"/>
          <w:szCs w:val="22"/>
        </w:rPr>
        <w:t>porción de tierra rodeada de agua por todas partes menos una.</w:t>
      </w:r>
    </w:p>
    <w:p w:rsidR="00E62BC2" w:rsidRDefault="00E62BC2" w:rsidP="00E62BC2">
      <w:pPr>
        <w:pStyle w:val="Pa19"/>
        <w:spacing w:before="2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Isla: </w:t>
      </w:r>
      <w:r>
        <w:rPr>
          <w:rFonts w:cs="ITC Franklin Gothic Std Book"/>
          <w:color w:val="000000"/>
          <w:sz w:val="22"/>
          <w:szCs w:val="22"/>
        </w:rPr>
        <w:t>porción de tierra rodeada de agua por todas partes.</w:t>
      </w:r>
    </w:p>
    <w:p w:rsidR="00E62BC2" w:rsidRDefault="00E62BC2" w:rsidP="00E62BC2">
      <w:pPr>
        <w:pStyle w:val="Pa19"/>
        <w:spacing w:before="2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Archipiélago: </w:t>
      </w:r>
      <w:r>
        <w:rPr>
          <w:rFonts w:cs="ITC Franklin Gothic Std Book"/>
          <w:color w:val="000000"/>
          <w:sz w:val="22"/>
          <w:szCs w:val="22"/>
        </w:rPr>
        <w:t>conjunto de islas.</w:t>
      </w:r>
    </w:p>
    <w:p w:rsidR="00E62BC2" w:rsidRDefault="00E62BC2" w:rsidP="00E62BC2">
      <w:pPr>
        <w:pStyle w:val="Pa19"/>
        <w:spacing w:before="2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Acantilado: </w:t>
      </w:r>
      <w:r>
        <w:rPr>
          <w:rFonts w:cs="ITC Franklin Gothic Std Book"/>
          <w:color w:val="000000"/>
          <w:sz w:val="22"/>
          <w:szCs w:val="22"/>
        </w:rPr>
        <w:t>costa montañosa y alta que cae al mar verticalmente.</w:t>
      </w:r>
    </w:p>
    <w:p w:rsidR="00E62BC2" w:rsidRDefault="00E62BC2" w:rsidP="00E62BC2">
      <w:pPr>
        <w:pStyle w:val="Pa19"/>
        <w:spacing w:before="2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Playa: </w:t>
      </w:r>
      <w:r>
        <w:rPr>
          <w:rFonts w:cs="ITC Franklin Gothic Std Book"/>
          <w:color w:val="000000"/>
          <w:sz w:val="22"/>
          <w:szCs w:val="22"/>
        </w:rPr>
        <w:t>zona de costa llana formada por arena o piedras.</w:t>
      </w:r>
    </w:p>
    <w:p w:rsidR="00E62BC2" w:rsidRDefault="00E62BC2" w:rsidP="00E62BC2">
      <w:pPr>
        <w:pStyle w:val="Pa19"/>
        <w:spacing w:before="2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Ría: </w:t>
      </w:r>
      <w:r>
        <w:rPr>
          <w:rFonts w:cs="ITC Franklin Gothic Std Book"/>
          <w:color w:val="000000"/>
          <w:sz w:val="22"/>
          <w:szCs w:val="22"/>
        </w:rPr>
        <w:t>entrada del agua del mar en la desembocadura de un río.</w:t>
      </w:r>
    </w:p>
    <w:p w:rsidR="00E62BC2" w:rsidRDefault="00E62BC2" w:rsidP="00E62BC2">
      <w:pPr>
        <w:pStyle w:val="Pa19"/>
        <w:spacing w:before="2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Marisma: </w:t>
      </w:r>
      <w:r>
        <w:rPr>
          <w:rFonts w:cs="ITC Franklin Gothic Std Book"/>
          <w:color w:val="000000"/>
          <w:sz w:val="22"/>
          <w:szCs w:val="22"/>
        </w:rPr>
        <w:t>terreno pantanoso que se forma en la desembocadura de un río.</w:t>
      </w:r>
    </w:p>
    <w:p w:rsidR="00E62BC2" w:rsidRDefault="00E62BC2" w:rsidP="00E62BC2">
      <w:pPr>
        <w:pStyle w:val="Pa19"/>
        <w:spacing w:before="2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Delta: </w:t>
      </w:r>
      <w:r>
        <w:rPr>
          <w:rFonts w:cs="ITC Franklin Gothic Std Book"/>
          <w:color w:val="000000"/>
          <w:sz w:val="22"/>
          <w:szCs w:val="22"/>
        </w:rPr>
        <w:t>terreno de forma triangular que se forma en la desembocadura de los ríos por la acumulación de tierra.</w:t>
      </w:r>
    </w:p>
    <w:p w:rsidR="00E62BC2" w:rsidRDefault="00E62BC2" w:rsidP="00E62BC2">
      <w:pPr>
        <w:pStyle w:val="Pa7"/>
        <w:jc w:val="center"/>
        <w:rPr>
          <w:rStyle w:val="A9"/>
        </w:rPr>
      </w:pPr>
    </w:p>
    <w:p w:rsidR="00342609" w:rsidRDefault="00342609" w:rsidP="00342609"/>
    <w:p w:rsidR="00342609" w:rsidRDefault="00342609" w:rsidP="00342609"/>
    <w:p w:rsidR="00E62BC2" w:rsidRDefault="00E62BC2" w:rsidP="00E62BC2">
      <w:pPr>
        <w:pStyle w:val="Pa5"/>
        <w:rPr>
          <w:rFonts w:ascii="Caecilia LT Std Roman" w:hAnsi="Caecilia LT Std Roman" w:cs="Caecilia LT Std Roman"/>
          <w:color w:val="000000"/>
          <w:sz w:val="36"/>
          <w:szCs w:val="36"/>
        </w:rPr>
      </w:pPr>
      <w:r>
        <w:rPr>
          <w:rStyle w:val="A10"/>
        </w:rPr>
        <w:lastRenderedPageBreak/>
        <w:t>Geografía física de España</w:t>
      </w:r>
    </w:p>
    <w:p w:rsidR="00E62BC2" w:rsidRDefault="00E62BC2" w:rsidP="00E62BC2">
      <w:pPr>
        <w:pStyle w:val="Default"/>
        <w:spacing w:before="340" w:line="221" w:lineRule="atLeast"/>
        <w:rPr>
          <w:sz w:val="22"/>
          <w:szCs w:val="22"/>
        </w:rPr>
      </w:pPr>
      <w:proofErr w:type="spellStart"/>
      <w:r>
        <w:rPr>
          <w:rFonts w:ascii="ITC Franklin Gothic Std Med" w:hAnsi="ITC Franklin Gothic Std Med" w:cs="ITC Franklin Gothic Std Med"/>
          <w:sz w:val="22"/>
          <w:szCs w:val="22"/>
        </w:rPr>
        <w:t>Submeseta</w:t>
      </w:r>
      <w:proofErr w:type="spellEnd"/>
      <w:r>
        <w:rPr>
          <w:rFonts w:ascii="ITC Franklin Gothic Std Med" w:hAnsi="ITC Franklin Gothic Std Med" w:cs="ITC Franklin Gothic Std Med"/>
          <w:sz w:val="22"/>
          <w:szCs w:val="22"/>
        </w:rPr>
        <w:t xml:space="preserve"> Norte: </w:t>
      </w:r>
      <w:r>
        <w:rPr>
          <w:sz w:val="22"/>
          <w:szCs w:val="22"/>
        </w:rPr>
        <w:t>extensa y elevada.</w:t>
      </w:r>
    </w:p>
    <w:p w:rsidR="00E62BC2" w:rsidRDefault="00E62BC2" w:rsidP="00E62BC2">
      <w:pPr>
        <w:pStyle w:val="Default"/>
        <w:spacing w:before="280" w:line="221" w:lineRule="atLeast"/>
        <w:rPr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Sistema Central: </w:t>
      </w:r>
      <w:r>
        <w:rPr>
          <w:sz w:val="22"/>
          <w:szCs w:val="22"/>
        </w:rPr>
        <w:t>divide la Meseta en dos. Lo forman:</w:t>
      </w:r>
    </w:p>
    <w:p w:rsidR="00E62BC2" w:rsidRDefault="00E62BC2" w:rsidP="00E62BC2">
      <w:pPr>
        <w:pStyle w:val="Default"/>
        <w:spacing w:before="500" w:line="221" w:lineRule="atLeast"/>
        <w:rPr>
          <w:sz w:val="22"/>
          <w:szCs w:val="22"/>
        </w:rPr>
      </w:pPr>
      <w:proofErr w:type="spellStart"/>
      <w:r>
        <w:rPr>
          <w:rFonts w:ascii="ITC Franklin Gothic Std Med" w:hAnsi="ITC Franklin Gothic Std Med" w:cs="ITC Franklin Gothic Std Med"/>
          <w:sz w:val="22"/>
          <w:szCs w:val="22"/>
        </w:rPr>
        <w:t>Submeseta</w:t>
      </w:r>
      <w:proofErr w:type="spellEnd"/>
      <w:r>
        <w:rPr>
          <w:rFonts w:ascii="ITC Franklin Gothic Std Med" w:hAnsi="ITC Franklin Gothic Std Med" w:cs="ITC Franklin Gothic Std Med"/>
          <w:sz w:val="22"/>
          <w:szCs w:val="22"/>
        </w:rPr>
        <w:t xml:space="preserve"> Sur: </w:t>
      </w:r>
      <w:r>
        <w:rPr>
          <w:sz w:val="22"/>
          <w:szCs w:val="22"/>
        </w:rPr>
        <w:t xml:space="preserve">en ella se elevan los </w:t>
      </w:r>
      <w:r>
        <w:rPr>
          <w:rFonts w:ascii="ITC Franklin Gothic Std Med" w:hAnsi="ITC Franklin Gothic Std Med" w:cs="ITC Franklin Gothic Std Med"/>
          <w:sz w:val="22"/>
          <w:szCs w:val="22"/>
        </w:rPr>
        <w:t xml:space="preserve">Montes de Toledo </w:t>
      </w:r>
      <w:r>
        <w:rPr>
          <w:sz w:val="22"/>
          <w:szCs w:val="22"/>
        </w:rPr>
        <w:t>(sierras de poca altitud).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proofErr w:type="gramStart"/>
      <w:r>
        <w:rPr>
          <w:rFonts w:cs="ITC Franklin Gothic Std Book"/>
          <w:color w:val="000000"/>
          <w:sz w:val="22"/>
          <w:szCs w:val="22"/>
        </w:rPr>
        <w:t>la</w:t>
      </w:r>
      <w:proofErr w:type="gramEnd"/>
      <w:r>
        <w:rPr>
          <w:rFonts w:cs="ITC Franklin Gothic Std Book"/>
          <w:color w:val="000000"/>
          <w:sz w:val="22"/>
          <w:szCs w:val="22"/>
        </w:rPr>
        <w:t xml:space="preserve"> </w:t>
      </w: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>sierra de Gredos</w:t>
      </w:r>
      <w:r>
        <w:rPr>
          <w:rFonts w:cs="ITC Franklin Gothic Std Book"/>
          <w:color w:val="000000"/>
          <w:sz w:val="22"/>
          <w:szCs w:val="22"/>
        </w:rPr>
        <w:t xml:space="preserve">. 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proofErr w:type="gramStart"/>
      <w:r>
        <w:rPr>
          <w:rFonts w:cs="ITC Franklin Gothic Std Book"/>
          <w:color w:val="000000"/>
          <w:sz w:val="22"/>
          <w:szCs w:val="22"/>
        </w:rPr>
        <w:t>la</w:t>
      </w:r>
      <w:proofErr w:type="gramEnd"/>
      <w:r>
        <w:rPr>
          <w:rFonts w:cs="ITC Franklin Gothic Std Book"/>
          <w:color w:val="000000"/>
          <w:sz w:val="22"/>
          <w:szCs w:val="22"/>
        </w:rPr>
        <w:t xml:space="preserve"> </w:t>
      </w: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>sierra de Guadarrama</w:t>
      </w:r>
      <w:r>
        <w:rPr>
          <w:rFonts w:cs="ITC Franklin Gothic Std Book"/>
          <w:color w:val="000000"/>
          <w:sz w:val="22"/>
          <w:szCs w:val="22"/>
        </w:rPr>
        <w:t xml:space="preserve">. 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proofErr w:type="gramStart"/>
      <w:r>
        <w:rPr>
          <w:rFonts w:cs="ITC Franklin Gothic Std Book"/>
          <w:color w:val="000000"/>
          <w:sz w:val="22"/>
          <w:szCs w:val="22"/>
        </w:rPr>
        <w:t>la</w:t>
      </w:r>
      <w:proofErr w:type="gramEnd"/>
      <w:r>
        <w:rPr>
          <w:rFonts w:cs="ITC Franklin Gothic Std Book"/>
          <w:color w:val="000000"/>
          <w:sz w:val="22"/>
          <w:szCs w:val="22"/>
        </w:rPr>
        <w:t xml:space="preserve"> </w:t>
      </w: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sierra de </w:t>
      </w:r>
      <w:proofErr w:type="spellStart"/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>Ayllón</w:t>
      </w:r>
      <w:proofErr w:type="spellEnd"/>
      <w:r>
        <w:rPr>
          <w:rFonts w:cs="ITC Franklin Gothic Std Book"/>
          <w:color w:val="000000"/>
          <w:sz w:val="22"/>
          <w:szCs w:val="22"/>
        </w:rPr>
        <w:t>.</w:t>
      </w:r>
    </w:p>
    <w:p w:rsidR="00E62BC2" w:rsidRDefault="00E62BC2" w:rsidP="00E62BC2">
      <w:pPr>
        <w:pStyle w:val="Pa6"/>
        <w:spacing w:before="100"/>
        <w:rPr>
          <w:rFonts w:ascii="ITC Franklin Gothic Std Med" w:hAnsi="ITC Franklin Gothic Std Med" w:cs="ITC Franklin Gothic Std Med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Meseta Central 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Montes de León: </w:t>
      </w:r>
      <w:r>
        <w:rPr>
          <w:rFonts w:cs="ITC Franklin Gothic Std Book"/>
          <w:color w:val="000000"/>
          <w:sz w:val="22"/>
          <w:szCs w:val="22"/>
        </w:rPr>
        <w:t>al noroeste; formados por montañas de escasa altitud.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Cordillera Cantábrica: </w:t>
      </w:r>
      <w:r>
        <w:rPr>
          <w:rFonts w:cs="ITC Franklin Gothic Std Book"/>
          <w:color w:val="000000"/>
          <w:sz w:val="22"/>
          <w:szCs w:val="22"/>
        </w:rPr>
        <w:t>al norte; paralela a la costa cantábrica (Picos de Europa).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Sistema Ibérico: </w:t>
      </w:r>
      <w:r>
        <w:rPr>
          <w:rFonts w:cs="ITC Franklin Gothic Std Book"/>
          <w:color w:val="000000"/>
          <w:sz w:val="22"/>
          <w:szCs w:val="22"/>
        </w:rPr>
        <w:t xml:space="preserve">al este; formado por sierras poco elevadas (Picos de </w:t>
      </w:r>
      <w:proofErr w:type="spellStart"/>
      <w:r>
        <w:rPr>
          <w:rFonts w:cs="ITC Franklin Gothic Std Book"/>
          <w:color w:val="000000"/>
          <w:sz w:val="22"/>
          <w:szCs w:val="22"/>
        </w:rPr>
        <w:t>Urbión</w:t>
      </w:r>
      <w:proofErr w:type="spellEnd"/>
      <w:r>
        <w:rPr>
          <w:rFonts w:cs="ITC Franklin Gothic Std Book"/>
          <w:color w:val="000000"/>
          <w:sz w:val="22"/>
          <w:szCs w:val="22"/>
        </w:rPr>
        <w:t>).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Sierra Morena: </w:t>
      </w:r>
      <w:r>
        <w:rPr>
          <w:rFonts w:cs="ITC Franklin Gothic Std Book"/>
          <w:color w:val="000000"/>
          <w:sz w:val="22"/>
          <w:szCs w:val="22"/>
        </w:rPr>
        <w:t>al sur; formada por montañas poco elevadas.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Macizo Galaico: </w:t>
      </w:r>
      <w:r>
        <w:rPr>
          <w:rFonts w:cs="ITC Franklin Gothic Std Book"/>
          <w:color w:val="000000"/>
          <w:sz w:val="22"/>
          <w:szCs w:val="22"/>
        </w:rPr>
        <w:t>al noroeste; formado por sierras poco elevadas.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Pirineos: </w:t>
      </w:r>
      <w:r>
        <w:rPr>
          <w:rFonts w:cs="ITC Franklin Gothic Std Book"/>
          <w:color w:val="000000"/>
          <w:sz w:val="22"/>
          <w:szCs w:val="22"/>
        </w:rPr>
        <w:t>montañas elevadas que forman la frontera entre España y Francia (Aneto).</w:t>
      </w:r>
    </w:p>
    <w:p w:rsidR="0056174E" w:rsidRPr="0056174E" w:rsidRDefault="0056174E" w:rsidP="0056174E"/>
    <w:p w:rsidR="00E62BC2" w:rsidRDefault="00E62BC2" w:rsidP="00E62BC2">
      <w:pPr>
        <w:pStyle w:val="Pa8"/>
        <w:spacing w:before="100"/>
        <w:rPr>
          <w:rFonts w:cs="ITC Franklin Gothic Std Book"/>
          <w:color w:val="000000"/>
          <w:sz w:val="23"/>
          <w:szCs w:val="23"/>
        </w:rPr>
      </w:pPr>
      <w:r>
        <w:rPr>
          <w:rFonts w:cs="ITC Franklin Gothic Std Book"/>
          <w:b/>
          <w:bCs/>
          <w:color w:val="000000"/>
          <w:sz w:val="23"/>
          <w:szCs w:val="23"/>
        </w:rPr>
        <w:t>Relieve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Cordillera </w:t>
      </w:r>
      <w:proofErr w:type="spellStart"/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>Subbética</w:t>
      </w:r>
      <w:proofErr w:type="spellEnd"/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: </w:t>
      </w:r>
      <w:r>
        <w:rPr>
          <w:rFonts w:cs="ITC Franklin Gothic Std Book"/>
          <w:color w:val="000000"/>
          <w:sz w:val="22"/>
          <w:szCs w:val="22"/>
        </w:rPr>
        <w:t>en el interior.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Cordillera Penibética: </w:t>
      </w:r>
      <w:r>
        <w:rPr>
          <w:rFonts w:cs="ITC Franklin Gothic Std Book"/>
          <w:color w:val="000000"/>
          <w:sz w:val="22"/>
          <w:szCs w:val="22"/>
        </w:rPr>
        <w:t>cercana a la costa andaluza (</w:t>
      </w:r>
      <w:proofErr w:type="spellStart"/>
      <w:r>
        <w:rPr>
          <w:rFonts w:cs="ITC Franklin Gothic Std Book"/>
          <w:color w:val="000000"/>
          <w:sz w:val="22"/>
          <w:szCs w:val="22"/>
        </w:rPr>
        <w:t>Mulhacén</w:t>
      </w:r>
      <w:proofErr w:type="spellEnd"/>
      <w:r>
        <w:rPr>
          <w:rFonts w:cs="ITC Franklin Gothic Std Book"/>
          <w:color w:val="000000"/>
          <w:sz w:val="22"/>
          <w:szCs w:val="22"/>
        </w:rPr>
        <w:t>).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lastRenderedPageBreak/>
        <w:t xml:space="preserve">Sistema Costero-Catalán: </w:t>
      </w:r>
      <w:r>
        <w:rPr>
          <w:rFonts w:cs="ITC Franklin Gothic Std Book"/>
          <w:color w:val="000000"/>
          <w:sz w:val="22"/>
          <w:szCs w:val="22"/>
        </w:rPr>
        <w:t>al noreste; cordilleras paralelas a la costa mediterránea.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Montes Vascos: </w:t>
      </w:r>
      <w:r>
        <w:rPr>
          <w:rFonts w:cs="ITC Franklin Gothic Std Book"/>
          <w:color w:val="000000"/>
          <w:sz w:val="22"/>
          <w:szCs w:val="22"/>
        </w:rPr>
        <w:t>al norte, entre la Cordillera Cantábrica y los Pirineos.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Depresión del Ebro: </w:t>
      </w:r>
      <w:r>
        <w:rPr>
          <w:rFonts w:cs="ITC Franklin Gothic Std Book"/>
          <w:color w:val="000000"/>
          <w:sz w:val="22"/>
          <w:szCs w:val="22"/>
        </w:rPr>
        <w:t>recorrida por el río Ebro; está rodeada por los Pirineos, el Sistema Ibérico y el Sistema Costero-Catalán.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Depresión del Guadalquivir: </w:t>
      </w:r>
      <w:r>
        <w:rPr>
          <w:rFonts w:cs="ITC Franklin Gothic Std Book"/>
          <w:color w:val="000000"/>
          <w:sz w:val="22"/>
          <w:szCs w:val="22"/>
        </w:rPr>
        <w:t>recorrida por el río Guadalquivir; está rodeada por Sierra Morena y los Sistemas Béticos.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Islas Baleares: </w:t>
      </w:r>
      <w:r>
        <w:rPr>
          <w:rFonts w:cs="ITC Franklin Gothic Std Book"/>
          <w:color w:val="000000"/>
          <w:sz w:val="22"/>
          <w:szCs w:val="22"/>
        </w:rPr>
        <w:t>situadas en el mar Mediterráneo; son poco montañosas, excepto Mallorca.</w:t>
      </w:r>
    </w:p>
    <w:p w:rsidR="00E62BC2" w:rsidRDefault="00E62BC2" w:rsidP="00E62BC2">
      <w:pPr>
        <w:rPr>
          <w:rFonts w:cs="ITC Franklin Gothic Std Book"/>
          <w:color w:val="000000"/>
        </w:rPr>
      </w:pPr>
      <w:r>
        <w:rPr>
          <w:rFonts w:ascii="ITC Franklin Gothic Std Med" w:hAnsi="ITC Franklin Gothic Std Med" w:cs="ITC Franklin Gothic Std Med"/>
          <w:color w:val="000000"/>
        </w:rPr>
        <w:t xml:space="preserve">Islas Canarias: </w:t>
      </w:r>
      <w:r>
        <w:rPr>
          <w:rFonts w:cs="ITC Franklin Gothic Std Book"/>
          <w:color w:val="000000"/>
        </w:rPr>
        <w:t>situadas en el océano Atlántico; son de origen volcánico y bastante montañosas.</w:t>
      </w:r>
    </w:p>
    <w:p w:rsidR="00E62BC2" w:rsidRDefault="00E62BC2" w:rsidP="00E62BC2">
      <w:pPr>
        <w:pStyle w:val="Default"/>
        <w:rPr>
          <w:rFonts w:cstheme="minorBidi"/>
          <w:color w:val="auto"/>
        </w:rPr>
        <w:sectPr w:rsidR="00E62BC2">
          <w:headerReference w:type="default" r:id="rId6"/>
          <w:footerReference w:type="default" r:id="rId7"/>
          <w:pgSz w:w="16157" w:h="12405"/>
          <w:pgMar w:top="1400" w:right="562" w:bottom="0" w:left="900" w:header="720" w:footer="720" w:gutter="0"/>
          <w:cols w:space="720"/>
          <w:noEndnote/>
        </w:sectPr>
      </w:pPr>
    </w:p>
    <w:p w:rsidR="00E62BC2" w:rsidRPr="00342609" w:rsidRDefault="00E62BC2" w:rsidP="00342609">
      <w:pPr>
        <w:pStyle w:val="Default"/>
        <w:spacing w:line="241" w:lineRule="atLeast"/>
        <w:rPr>
          <w:rFonts w:cstheme="minorBidi"/>
          <w:color w:val="auto"/>
          <w:sz w:val="40"/>
          <w:szCs w:val="40"/>
        </w:rPr>
      </w:pPr>
      <w:r>
        <w:rPr>
          <w:rStyle w:val="A10"/>
          <w:color w:val="auto"/>
        </w:rPr>
        <w:lastRenderedPageBreak/>
        <w:t>Geografía humana y económica</w:t>
      </w:r>
    </w:p>
    <w:p w:rsidR="00E62BC2" w:rsidRDefault="00E62BC2" w:rsidP="00E62BC2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Población absoluta: </w:t>
      </w:r>
      <w:r>
        <w:rPr>
          <w:rFonts w:cs="ITC Franklin Gothic Std Book"/>
          <w:sz w:val="22"/>
          <w:szCs w:val="22"/>
        </w:rPr>
        <w:t>es el número de habitantes de un territorio.</w:t>
      </w:r>
    </w:p>
    <w:p w:rsidR="00E62BC2" w:rsidRDefault="00E62BC2" w:rsidP="00E62BC2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Densidad de población: </w:t>
      </w:r>
      <w:r>
        <w:rPr>
          <w:rFonts w:cs="ITC Franklin Gothic Std Book"/>
          <w:sz w:val="22"/>
          <w:szCs w:val="22"/>
        </w:rPr>
        <w:t>es la relación existente entre la población de un lugar y la superficie del territorio en el que vive. Se obtiene dividiendo la población absoluta de un lugar entre la superficie del territorio en el que vive.</w:t>
      </w:r>
    </w:p>
    <w:p w:rsidR="00E62BC2" w:rsidRDefault="00E62BC2" w:rsidP="00E62BC2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Censo: </w:t>
      </w:r>
      <w:r>
        <w:rPr>
          <w:rFonts w:cs="ITC Franklin Gothic Std Book"/>
          <w:sz w:val="22"/>
          <w:szCs w:val="22"/>
        </w:rPr>
        <w:t>sirve para conocer el número de habitantes de un país. Se realiza cada diez años y en él se recogen datos como la edad, el sexo, el lugar de nacimiento, etc.</w:t>
      </w:r>
    </w:p>
    <w:p w:rsidR="00E62BC2" w:rsidRDefault="00E62BC2" w:rsidP="00E62BC2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Padrón: </w:t>
      </w:r>
      <w:r>
        <w:rPr>
          <w:rFonts w:cs="ITC Franklin Gothic Std Book"/>
          <w:sz w:val="22"/>
          <w:szCs w:val="22"/>
        </w:rPr>
        <w:t>permite conocer el número de habitantes que hay en un municipio. Se realiza cada año.</w:t>
      </w:r>
    </w:p>
    <w:p w:rsidR="00E62BC2" w:rsidRDefault="00E62BC2" w:rsidP="00E62BC2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Natalidad: </w:t>
      </w:r>
      <w:r>
        <w:rPr>
          <w:rFonts w:cs="ITC Franklin Gothic Std Book"/>
          <w:sz w:val="22"/>
          <w:szCs w:val="22"/>
        </w:rPr>
        <w:t>es el número de nacimientos que se producen en un lugar en un periodo de tiempo.</w:t>
      </w:r>
    </w:p>
    <w:p w:rsidR="00E62BC2" w:rsidRDefault="00E62BC2" w:rsidP="00E62BC2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Mortalidad: </w:t>
      </w:r>
      <w:r>
        <w:rPr>
          <w:rFonts w:cs="ITC Franklin Gothic Std Book"/>
          <w:sz w:val="22"/>
          <w:szCs w:val="22"/>
        </w:rPr>
        <w:t>es el número de fallecimientos que se producen en un lugar en un periodo de tiempo.</w:t>
      </w:r>
    </w:p>
    <w:p w:rsidR="00E62BC2" w:rsidRDefault="00E62BC2" w:rsidP="00E62BC2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Esperanza de vida: </w:t>
      </w:r>
      <w:r>
        <w:rPr>
          <w:rFonts w:cs="ITC Franklin Gothic Std Book"/>
          <w:sz w:val="22"/>
          <w:szCs w:val="22"/>
        </w:rPr>
        <w:t>es el tiempo medio estimado de vida que tiene un individuo al nacer.</w:t>
      </w:r>
    </w:p>
    <w:p w:rsidR="00E62BC2" w:rsidRDefault="00E62BC2" w:rsidP="00E62BC2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Emigración: </w:t>
      </w:r>
      <w:r>
        <w:rPr>
          <w:rFonts w:cs="ITC Franklin Gothic Std Book"/>
          <w:sz w:val="22"/>
          <w:szCs w:val="22"/>
        </w:rPr>
        <w:t>es la salida de personas desde un lugar para establecerse en otro.</w:t>
      </w:r>
    </w:p>
    <w:p w:rsidR="00E62BC2" w:rsidRDefault="00E62BC2" w:rsidP="00E62BC2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Inmigración: </w:t>
      </w:r>
      <w:r>
        <w:rPr>
          <w:rFonts w:cs="ITC Franklin Gothic Std Book"/>
          <w:sz w:val="22"/>
          <w:szCs w:val="22"/>
        </w:rPr>
        <w:t>es el establecimiento de personas en un lugar distinto del que proceden.</w:t>
      </w:r>
    </w:p>
    <w:p w:rsidR="00E62BC2" w:rsidRDefault="00E62BC2" w:rsidP="00E62BC2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Crecimiento natural: </w:t>
      </w:r>
      <w:r>
        <w:rPr>
          <w:rFonts w:cs="ITC Franklin Gothic Std Book"/>
          <w:sz w:val="22"/>
          <w:szCs w:val="22"/>
        </w:rPr>
        <w:t xml:space="preserve">es la diferencia entre los habitantes que nacen y los que mueren en un lugar durante un año. </w:t>
      </w:r>
    </w:p>
    <w:p w:rsidR="00E62BC2" w:rsidRDefault="00E62BC2" w:rsidP="00E62BC2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Crecimiento migratorio: </w:t>
      </w:r>
      <w:r>
        <w:rPr>
          <w:rFonts w:cs="ITC Franklin Gothic Std Book"/>
          <w:sz w:val="22"/>
          <w:szCs w:val="22"/>
        </w:rPr>
        <w:t>es la diferencia entre los inmigrantes que llegan y los emigrantes que se van de un lugar durante un año.</w:t>
      </w:r>
    </w:p>
    <w:p w:rsidR="0056174E" w:rsidRDefault="0056174E" w:rsidP="00E62BC2">
      <w:pPr>
        <w:pStyle w:val="Pa8"/>
        <w:spacing w:before="100"/>
        <w:rPr>
          <w:rFonts w:cs="ITC Franklin Gothic Std Book"/>
          <w:b/>
          <w:bCs/>
          <w:sz w:val="23"/>
          <w:szCs w:val="23"/>
        </w:rPr>
      </w:pPr>
    </w:p>
    <w:p w:rsidR="00E62BC2" w:rsidRDefault="00E62BC2" w:rsidP="00E62BC2">
      <w:pPr>
        <w:pStyle w:val="Pa8"/>
        <w:spacing w:before="100"/>
        <w:rPr>
          <w:rFonts w:cs="ITC Franklin Gothic Std Book"/>
          <w:sz w:val="23"/>
          <w:szCs w:val="23"/>
        </w:rPr>
      </w:pPr>
      <w:r>
        <w:rPr>
          <w:rFonts w:cs="ITC Franklin Gothic Std Book"/>
          <w:b/>
          <w:bCs/>
          <w:sz w:val="23"/>
          <w:szCs w:val="23"/>
        </w:rPr>
        <w:t>Conceptos de población</w:t>
      </w:r>
    </w:p>
    <w:p w:rsidR="00E62BC2" w:rsidRDefault="00E62BC2" w:rsidP="00E62BC2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Población absoluta: </w:t>
      </w:r>
      <w:r>
        <w:rPr>
          <w:rFonts w:cs="ITC Franklin Gothic Std Book"/>
          <w:sz w:val="22"/>
          <w:szCs w:val="22"/>
        </w:rPr>
        <w:t>Algo más de 46 millones de habitantes.</w:t>
      </w:r>
    </w:p>
    <w:p w:rsidR="00E62BC2" w:rsidRDefault="00E62BC2" w:rsidP="00E62BC2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Densidad de población: </w:t>
      </w:r>
      <w:r>
        <w:rPr>
          <w:rFonts w:cs="ITC Franklin Gothic Std Book"/>
          <w:sz w:val="22"/>
          <w:szCs w:val="22"/>
        </w:rPr>
        <w:t>91 habitantes/km</w:t>
      </w:r>
      <w:r>
        <w:rPr>
          <w:rStyle w:val="A16"/>
        </w:rPr>
        <w:t>2</w:t>
      </w:r>
      <w:r>
        <w:rPr>
          <w:rFonts w:cs="ITC Franklin Gothic Std Book"/>
          <w:sz w:val="22"/>
          <w:szCs w:val="22"/>
        </w:rPr>
        <w:t>.</w:t>
      </w:r>
    </w:p>
    <w:p w:rsidR="00E62BC2" w:rsidRDefault="00E62BC2" w:rsidP="00E62BC2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Esperanza de vida: </w:t>
      </w:r>
      <w:r>
        <w:rPr>
          <w:rFonts w:cs="ITC Franklin Gothic Std Book"/>
          <w:sz w:val="22"/>
          <w:szCs w:val="22"/>
        </w:rPr>
        <w:t>83,7 años en mujeres y 77,2 años en hombres.</w:t>
      </w:r>
    </w:p>
    <w:p w:rsidR="00E62BC2" w:rsidRDefault="00E62BC2" w:rsidP="00E62BC2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cs="ITC Franklin Gothic Std Book"/>
          <w:sz w:val="22"/>
          <w:szCs w:val="22"/>
        </w:rPr>
        <w:t xml:space="preserve">La población </w:t>
      </w:r>
      <w:r>
        <w:rPr>
          <w:rFonts w:ascii="ITC Franklin Gothic Std Med" w:hAnsi="ITC Franklin Gothic Std Med" w:cs="ITC Franklin Gothic Std Med"/>
          <w:sz w:val="22"/>
          <w:szCs w:val="22"/>
        </w:rPr>
        <w:t xml:space="preserve">crece </w:t>
      </w:r>
      <w:r>
        <w:rPr>
          <w:rFonts w:cs="ITC Franklin Gothic Std Book"/>
          <w:sz w:val="22"/>
          <w:szCs w:val="22"/>
        </w:rPr>
        <w:t>como consecuencia del crecimiento natural positivo y de la inmigración.</w:t>
      </w:r>
    </w:p>
    <w:p w:rsidR="00E62BC2" w:rsidRDefault="00E62BC2" w:rsidP="00E62BC2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cs="ITC Franklin Gothic Std Book"/>
          <w:sz w:val="22"/>
          <w:szCs w:val="22"/>
        </w:rPr>
        <w:t xml:space="preserve">La población </w:t>
      </w:r>
      <w:r>
        <w:rPr>
          <w:rFonts w:ascii="ITC Franklin Gothic Std Med" w:hAnsi="ITC Franklin Gothic Std Med" w:cs="ITC Franklin Gothic Std Med"/>
          <w:sz w:val="22"/>
          <w:szCs w:val="22"/>
        </w:rPr>
        <w:t>se distribuye de forma desigual</w:t>
      </w:r>
      <w:r>
        <w:rPr>
          <w:rFonts w:cs="ITC Franklin Gothic Std Book"/>
          <w:sz w:val="22"/>
          <w:szCs w:val="22"/>
        </w:rPr>
        <w:t>, la mayor parte se concentra en las ciudades y en la costa, quedando despobladas las zonas rurales del interior.</w:t>
      </w:r>
    </w:p>
    <w:p w:rsidR="00E62BC2" w:rsidRDefault="00E62BC2" w:rsidP="00E62BC2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cs="ITC Franklin Gothic Std Book"/>
          <w:sz w:val="22"/>
          <w:szCs w:val="22"/>
        </w:rPr>
        <w:lastRenderedPageBreak/>
        <w:t xml:space="preserve">La población </w:t>
      </w:r>
      <w:r>
        <w:rPr>
          <w:rFonts w:ascii="ITC Franklin Gothic Std Med" w:hAnsi="ITC Franklin Gothic Std Med" w:cs="ITC Franklin Gothic Std Med"/>
          <w:sz w:val="22"/>
          <w:szCs w:val="22"/>
        </w:rPr>
        <w:t>envejece cada vez más</w:t>
      </w:r>
      <w:r>
        <w:rPr>
          <w:rFonts w:cs="ITC Franklin Gothic Std Book"/>
          <w:sz w:val="22"/>
          <w:szCs w:val="22"/>
        </w:rPr>
        <w:t>, es decir, aumenta el número de personas mayores.</w:t>
      </w:r>
    </w:p>
    <w:p w:rsidR="00E62BC2" w:rsidRDefault="00E62BC2" w:rsidP="00E62BC2">
      <w:pPr>
        <w:rPr>
          <w:rFonts w:cs="ITC Franklin Gothic Std Book"/>
          <w:b/>
          <w:bCs/>
          <w:sz w:val="23"/>
          <w:szCs w:val="23"/>
        </w:rPr>
      </w:pPr>
      <w:r>
        <w:rPr>
          <w:rFonts w:cs="ITC Franklin Gothic Std Book"/>
          <w:b/>
          <w:bCs/>
          <w:sz w:val="23"/>
          <w:szCs w:val="23"/>
        </w:rPr>
        <w:t>La población en España</w:t>
      </w:r>
    </w:p>
    <w:p w:rsidR="00E62BC2" w:rsidRP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cs="ITC Franklin Gothic Std Book"/>
          <w:b/>
          <w:bCs/>
          <w:sz w:val="23"/>
          <w:szCs w:val="23"/>
        </w:rPr>
        <w:tab/>
      </w:r>
      <w:r w:rsidRPr="00E62BC2"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Trabajo: </w:t>
      </w:r>
      <w:r w:rsidRPr="00E62BC2">
        <w:rPr>
          <w:rFonts w:cs="ITC Franklin Gothic Std Book"/>
          <w:color w:val="000000"/>
          <w:sz w:val="22"/>
          <w:szCs w:val="22"/>
        </w:rPr>
        <w:t>es cualquier actividad humana que se realiza a cambio de una cantidad de dinero.</w:t>
      </w:r>
    </w:p>
    <w:p w:rsidR="00E62BC2" w:rsidRPr="00E62BC2" w:rsidRDefault="00E62BC2" w:rsidP="00E62BC2">
      <w:pPr>
        <w:autoSpaceDE w:val="0"/>
        <w:autoSpaceDN w:val="0"/>
        <w:adjustRightInd w:val="0"/>
        <w:spacing w:before="100" w:after="0" w:line="221" w:lineRule="atLeast"/>
        <w:rPr>
          <w:rFonts w:ascii="ITC Franklin Gothic Std Book" w:hAnsi="ITC Franklin Gothic Std Book" w:cs="ITC Franklin Gothic Std Book"/>
          <w:color w:val="000000"/>
        </w:rPr>
      </w:pPr>
      <w:r w:rsidRPr="00E62BC2">
        <w:rPr>
          <w:rFonts w:ascii="ITC Franklin Gothic Std Med" w:hAnsi="ITC Franklin Gothic Std Med" w:cs="ITC Franklin Gothic Std Med"/>
          <w:color w:val="000000"/>
        </w:rPr>
        <w:t xml:space="preserve">Salario: </w:t>
      </w:r>
      <w:r w:rsidRPr="00E62BC2">
        <w:rPr>
          <w:rFonts w:ascii="ITC Franklin Gothic Std Book" w:hAnsi="ITC Franklin Gothic Std Book" w:cs="ITC Franklin Gothic Std Book"/>
          <w:color w:val="000000"/>
        </w:rPr>
        <w:t>es el dinero que se percibe por el trabajo que se realiza.</w:t>
      </w:r>
    </w:p>
    <w:p w:rsidR="00E62BC2" w:rsidRPr="00E62BC2" w:rsidRDefault="00E62BC2" w:rsidP="00E62BC2">
      <w:pPr>
        <w:autoSpaceDE w:val="0"/>
        <w:autoSpaceDN w:val="0"/>
        <w:adjustRightInd w:val="0"/>
        <w:spacing w:before="100" w:after="0" w:line="221" w:lineRule="atLeast"/>
        <w:rPr>
          <w:rFonts w:ascii="ITC Franklin Gothic Std Book" w:hAnsi="ITC Franklin Gothic Std Book" w:cs="ITC Franklin Gothic Std Book"/>
          <w:color w:val="000000"/>
        </w:rPr>
      </w:pPr>
      <w:r w:rsidRPr="00E62BC2">
        <w:rPr>
          <w:rFonts w:ascii="ITC Franklin Gothic Std Med" w:hAnsi="ITC Franklin Gothic Std Med" w:cs="ITC Franklin Gothic Std Med"/>
          <w:color w:val="000000"/>
        </w:rPr>
        <w:t xml:space="preserve">Población activa: </w:t>
      </w:r>
      <w:r w:rsidRPr="00E62BC2">
        <w:rPr>
          <w:rFonts w:ascii="ITC Franklin Gothic Std Book" w:hAnsi="ITC Franklin Gothic Std Book" w:cs="ITC Franklin Gothic Std Book"/>
          <w:color w:val="000000"/>
        </w:rPr>
        <w:t>es el conjunto de personas que trabaja a cambio de dinero, o que está en edad y condición de trabajar.</w:t>
      </w:r>
    </w:p>
    <w:p w:rsidR="00E62BC2" w:rsidRPr="00E62BC2" w:rsidRDefault="00E62BC2" w:rsidP="00E62BC2">
      <w:pPr>
        <w:autoSpaceDE w:val="0"/>
        <w:autoSpaceDN w:val="0"/>
        <w:adjustRightInd w:val="0"/>
        <w:spacing w:before="100" w:after="0" w:line="221" w:lineRule="atLeast"/>
        <w:rPr>
          <w:rFonts w:ascii="ITC Franklin Gothic Std Book" w:hAnsi="ITC Franklin Gothic Std Book" w:cs="ITC Franklin Gothic Std Book"/>
          <w:color w:val="000000"/>
        </w:rPr>
      </w:pPr>
      <w:r w:rsidRPr="00E62BC2">
        <w:rPr>
          <w:rFonts w:ascii="ITC Franklin Gothic Std Med" w:hAnsi="ITC Franklin Gothic Std Med" w:cs="ITC Franklin Gothic Std Med"/>
          <w:color w:val="000000"/>
        </w:rPr>
        <w:t xml:space="preserve">Trabajador por cuenta ajena: </w:t>
      </w:r>
      <w:r w:rsidRPr="00E62BC2">
        <w:rPr>
          <w:rFonts w:ascii="ITC Franklin Gothic Std Book" w:hAnsi="ITC Franklin Gothic Std Book" w:cs="ITC Franklin Gothic Std Book"/>
          <w:color w:val="000000"/>
        </w:rPr>
        <w:t>es la persona que está contratada por otra persona o entidad y recibe un salario mensual.</w:t>
      </w:r>
    </w:p>
    <w:p w:rsidR="00E62BC2" w:rsidRPr="00E62BC2" w:rsidRDefault="00E62BC2" w:rsidP="00E62BC2">
      <w:pPr>
        <w:autoSpaceDE w:val="0"/>
        <w:autoSpaceDN w:val="0"/>
        <w:adjustRightInd w:val="0"/>
        <w:spacing w:before="100" w:after="0" w:line="221" w:lineRule="atLeast"/>
        <w:rPr>
          <w:rFonts w:ascii="ITC Franklin Gothic Std Book" w:hAnsi="ITC Franklin Gothic Std Book" w:cs="ITC Franklin Gothic Std Book"/>
          <w:color w:val="000000"/>
        </w:rPr>
      </w:pPr>
      <w:r w:rsidRPr="00E62BC2">
        <w:rPr>
          <w:rFonts w:ascii="ITC Franklin Gothic Std Med" w:hAnsi="ITC Franklin Gothic Std Med" w:cs="ITC Franklin Gothic Std Med"/>
          <w:color w:val="000000"/>
        </w:rPr>
        <w:t xml:space="preserve">Trabajador por cuenta propia: </w:t>
      </w:r>
      <w:r w:rsidRPr="00E62BC2">
        <w:rPr>
          <w:rFonts w:ascii="ITC Franklin Gothic Std Book" w:hAnsi="ITC Franklin Gothic Std Book" w:cs="ITC Franklin Gothic Std Book"/>
          <w:color w:val="000000"/>
        </w:rPr>
        <w:t>es la persona que trabaja de forma independiente y que recibe una cantidad de dinero por cada trabajo que realiza.</w:t>
      </w:r>
    </w:p>
    <w:p w:rsidR="0056174E" w:rsidRDefault="0056174E" w:rsidP="00E62BC2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 w:cs="ITC Franklin Gothic Std Med"/>
          <w:color w:val="000000"/>
        </w:rPr>
      </w:pPr>
    </w:p>
    <w:p w:rsidR="0056174E" w:rsidRDefault="0056174E" w:rsidP="00E62BC2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 w:cs="ITC Franklin Gothic Std Med"/>
          <w:color w:val="000000"/>
        </w:rPr>
      </w:pPr>
      <w:r w:rsidRPr="009D0027">
        <w:rPr>
          <w:rFonts w:ascii="ITC Franklin Gothic Std Med" w:hAnsi="ITC Franklin Gothic Std Med"/>
          <w:b/>
        </w:rPr>
        <w:t>Sector primario:</w:t>
      </w:r>
      <w:r w:rsidRPr="00E62BC2">
        <w:rPr>
          <w:rFonts w:ascii="ITC Franklin Gothic Std Med" w:hAnsi="ITC Franklin Gothic Std Med"/>
        </w:rPr>
        <w:t xml:space="preserve"> </w:t>
      </w:r>
      <w:r w:rsidRPr="00E62BC2">
        <w:rPr>
          <w:rFonts w:ascii="ITC Franklin Gothic Std Book" w:hAnsi="ITC Franklin Gothic Std Book" w:cs="ITC Franklin Gothic Std Book"/>
        </w:rPr>
        <w:t>actividades que</w:t>
      </w:r>
      <w:r w:rsidRPr="0056174E">
        <w:rPr>
          <w:rFonts w:ascii="ITC Franklin Gothic Std Book" w:hAnsi="ITC Franklin Gothic Std Book" w:cs="ITC Franklin Gothic Std Book"/>
        </w:rPr>
        <w:t xml:space="preserve"> </w:t>
      </w:r>
      <w:r w:rsidRPr="00E62BC2">
        <w:rPr>
          <w:rFonts w:ascii="ITC Franklin Gothic Std Book" w:hAnsi="ITC Franklin Gothic Std Book" w:cs="ITC Franklin Gothic Std Book"/>
        </w:rPr>
        <w:t>obtienen recursos</w:t>
      </w:r>
      <w:r w:rsidR="00EC5682" w:rsidRPr="00EC5682">
        <w:rPr>
          <w:rFonts w:ascii="ITC Franklin Gothic Std Book" w:hAnsi="ITC Franklin Gothic Std Book" w:cs="ITC Franklin Gothic Std Book"/>
        </w:rPr>
        <w:t xml:space="preserve"> </w:t>
      </w:r>
      <w:r w:rsidR="00EC5682" w:rsidRPr="00E62BC2">
        <w:rPr>
          <w:rFonts w:ascii="ITC Franklin Gothic Std Book" w:hAnsi="ITC Franklin Gothic Std Book" w:cs="ITC Franklin Gothic Std Book"/>
        </w:rPr>
        <w:t>de la naturaleza</w:t>
      </w:r>
      <w:r w:rsidR="00EC5682">
        <w:rPr>
          <w:rFonts w:ascii="ITC Franklin Gothic Std Book" w:hAnsi="ITC Franklin Gothic Std Book" w:cs="ITC Franklin Gothic Std Book"/>
        </w:rPr>
        <w:t>.</w:t>
      </w:r>
    </w:p>
    <w:p w:rsidR="0056174E" w:rsidRPr="0056174E" w:rsidRDefault="0056174E" w:rsidP="00E62BC2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 w:cs="ITC Franklin Gothic Std Med"/>
          <w:b/>
          <w:color w:val="000000"/>
        </w:rPr>
      </w:pPr>
      <w:r w:rsidRPr="0056174E">
        <w:rPr>
          <w:rFonts w:ascii="ITC Franklin Gothic Std Med" w:hAnsi="ITC Franklin Gothic Std Med" w:cs="ITC Franklin Gothic Std Med"/>
          <w:b/>
          <w:color w:val="000000"/>
        </w:rPr>
        <w:t>Agricultura</w:t>
      </w:r>
    </w:p>
    <w:p w:rsidR="00E62BC2" w:rsidRPr="00E62BC2" w:rsidRDefault="00E62BC2" w:rsidP="00E62BC2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 w:cs="ITC Franklin Gothic Std Med"/>
          <w:color w:val="000000"/>
        </w:rPr>
      </w:pPr>
      <w:r w:rsidRPr="00E62BC2">
        <w:rPr>
          <w:rFonts w:ascii="ITC Franklin Gothic Std Med" w:hAnsi="ITC Franklin Gothic Std Med" w:cs="ITC Franklin Gothic Std Med"/>
          <w:color w:val="000000"/>
        </w:rPr>
        <w:t xml:space="preserve">De secano. </w:t>
      </w:r>
    </w:p>
    <w:p w:rsidR="00E62BC2" w:rsidRPr="00E62BC2" w:rsidRDefault="00E62BC2" w:rsidP="00E62BC2">
      <w:pPr>
        <w:autoSpaceDE w:val="0"/>
        <w:autoSpaceDN w:val="0"/>
        <w:adjustRightInd w:val="0"/>
        <w:spacing w:before="40" w:after="0" w:line="221" w:lineRule="atLeast"/>
        <w:rPr>
          <w:rFonts w:ascii="ITC Franklin Gothic Std Book" w:hAnsi="ITC Franklin Gothic Std Book" w:cs="ITC Franklin Gothic Std Book"/>
          <w:color w:val="000000"/>
        </w:rPr>
      </w:pPr>
      <w:r w:rsidRPr="00E62BC2">
        <w:rPr>
          <w:rFonts w:ascii="ITC Franklin Gothic Std Book" w:hAnsi="ITC Franklin Gothic Std Book" w:cs="ITC Franklin Gothic Std Book"/>
          <w:color w:val="000000"/>
        </w:rPr>
        <w:t xml:space="preserve">De regadío. </w:t>
      </w:r>
    </w:p>
    <w:p w:rsidR="00E62BC2" w:rsidRPr="00E62BC2" w:rsidRDefault="00E62BC2" w:rsidP="00E62BC2">
      <w:pPr>
        <w:autoSpaceDE w:val="0"/>
        <w:autoSpaceDN w:val="0"/>
        <w:adjustRightInd w:val="0"/>
        <w:spacing w:after="0" w:line="240" w:lineRule="auto"/>
        <w:rPr>
          <w:rFonts w:ascii="ITC Franklin Gothic Std Med" w:hAnsi="ITC Franklin Gothic Std Med"/>
          <w:sz w:val="24"/>
          <w:szCs w:val="24"/>
        </w:rPr>
        <w:sectPr w:rsidR="00E62BC2" w:rsidRPr="00E62BC2">
          <w:pgSz w:w="16157" w:h="12405"/>
          <w:pgMar w:top="1400" w:right="559" w:bottom="0" w:left="900" w:header="720" w:footer="720" w:gutter="0"/>
          <w:cols w:space="720"/>
          <w:noEndnote/>
        </w:sectPr>
      </w:pPr>
    </w:p>
    <w:p w:rsidR="0056174E" w:rsidRPr="0056174E" w:rsidRDefault="0056174E" w:rsidP="0056174E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/>
          <w:b/>
        </w:rPr>
      </w:pPr>
      <w:proofErr w:type="spellStart"/>
      <w:r>
        <w:rPr>
          <w:rFonts w:ascii="ITC Franklin Gothic Std Med" w:hAnsi="ITC Franklin Gothic Std Med"/>
          <w:b/>
        </w:rPr>
        <w:lastRenderedPageBreak/>
        <w:t>Ganaderí</w:t>
      </w:r>
      <w:proofErr w:type="spellEnd"/>
    </w:p>
    <w:p w:rsidR="0056174E" w:rsidRPr="00E62BC2" w:rsidRDefault="00EC5682" w:rsidP="0056174E">
      <w:pPr>
        <w:autoSpaceDE w:val="0"/>
        <w:autoSpaceDN w:val="0"/>
        <w:adjustRightInd w:val="0"/>
        <w:spacing w:before="40" w:after="0" w:line="221" w:lineRule="atLeast"/>
        <w:rPr>
          <w:rFonts w:ascii="ITC Franklin Gothic Std Med" w:hAnsi="ITC Franklin Gothic Std Med"/>
          <w:sz w:val="24"/>
          <w:szCs w:val="24"/>
        </w:rPr>
      </w:pPr>
      <w:proofErr w:type="spellStart"/>
      <w:r>
        <w:rPr>
          <w:rFonts w:ascii="ITC Franklin Gothic Std Med" w:hAnsi="ITC Franklin Gothic Std Med"/>
          <w:sz w:val="24"/>
          <w:szCs w:val="24"/>
        </w:rPr>
        <w:t>Extensiv</w:t>
      </w:r>
      <w:proofErr w:type="spellEnd"/>
      <w:r w:rsidR="0056174E" w:rsidRPr="00E62BC2">
        <w:rPr>
          <w:rFonts w:ascii="ITC Franklin Gothic Std Med" w:hAnsi="ITC Franklin Gothic Std Med"/>
          <w:sz w:val="24"/>
          <w:szCs w:val="24"/>
        </w:rPr>
        <w:t xml:space="preserve">. </w:t>
      </w:r>
    </w:p>
    <w:p w:rsidR="0056174E" w:rsidRDefault="0056174E" w:rsidP="00E62BC2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/>
          <w:sz w:val="24"/>
          <w:szCs w:val="24"/>
        </w:rPr>
      </w:pPr>
    </w:p>
    <w:p w:rsidR="00E62BC2" w:rsidRPr="00E62BC2" w:rsidRDefault="00E62BC2" w:rsidP="00E62BC2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/>
          <w:sz w:val="24"/>
          <w:szCs w:val="24"/>
        </w:rPr>
      </w:pPr>
      <w:r w:rsidRPr="00E62BC2">
        <w:rPr>
          <w:rFonts w:ascii="ITC Franklin Gothic Std Med" w:hAnsi="ITC Franklin Gothic Std Med"/>
          <w:sz w:val="24"/>
          <w:szCs w:val="24"/>
        </w:rPr>
        <w:lastRenderedPageBreak/>
        <w:t xml:space="preserve">. </w:t>
      </w:r>
    </w:p>
    <w:p w:rsidR="00E62BC2" w:rsidRPr="00EC5682" w:rsidRDefault="00E62BC2" w:rsidP="00EC5682">
      <w:pPr>
        <w:autoSpaceDE w:val="0"/>
        <w:autoSpaceDN w:val="0"/>
        <w:adjustRightInd w:val="0"/>
        <w:spacing w:before="100" w:after="0" w:line="221" w:lineRule="atLeast"/>
        <w:rPr>
          <w:rFonts w:ascii="ITC Franklin Gothic Std Book" w:hAnsi="ITC Franklin Gothic Std Book" w:cs="ITC Franklin Gothic Std Book"/>
        </w:rPr>
        <w:sectPr w:rsidR="00E62BC2" w:rsidRPr="00EC5682">
          <w:type w:val="continuous"/>
          <w:pgSz w:w="16157" w:h="12405"/>
          <w:pgMar w:top="1400" w:right="559" w:bottom="0" w:left="900" w:header="720" w:footer="720" w:gutter="0"/>
          <w:cols w:num="3" w:space="720" w:equalWidth="0">
            <w:col w:w="990" w:space="331"/>
            <w:col w:w="977" w:space="331"/>
            <w:col w:w="2506"/>
          </w:cols>
          <w:noEndnote/>
        </w:sectPr>
      </w:pPr>
      <w:r w:rsidRPr="00E62BC2">
        <w:rPr>
          <w:rFonts w:ascii="ITC Franklin Gothic Std Book" w:hAnsi="ITC Franklin Gothic Std Book" w:cs="ITC Franklin Gothic Std Book"/>
        </w:rPr>
        <w:t xml:space="preserve">. </w:t>
      </w:r>
    </w:p>
    <w:p w:rsidR="00EC5682" w:rsidRDefault="00EC5682" w:rsidP="00E62BC2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/>
          <w:sz w:val="24"/>
          <w:szCs w:val="24"/>
        </w:rPr>
      </w:pPr>
      <w:r w:rsidRPr="00E62BC2">
        <w:rPr>
          <w:rFonts w:ascii="ITC Franklin Gothic Std Med" w:hAnsi="ITC Franklin Gothic Std Med"/>
          <w:sz w:val="24"/>
          <w:szCs w:val="24"/>
        </w:rPr>
        <w:lastRenderedPageBreak/>
        <w:t>Intensiva</w:t>
      </w:r>
    </w:p>
    <w:p w:rsidR="00EC5682" w:rsidRPr="0056174E" w:rsidRDefault="00EC5682" w:rsidP="00EC5682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 w:cs="ITC Franklin Gothic Std Med"/>
          <w:b/>
        </w:rPr>
      </w:pPr>
      <w:r w:rsidRPr="0056174E">
        <w:rPr>
          <w:rFonts w:ascii="ITC Franklin Gothic Std Med" w:hAnsi="ITC Franklin Gothic Std Med" w:cs="ITC Franklin Gothic Std Med"/>
          <w:b/>
        </w:rPr>
        <w:t>Pesca</w:t>
      </w:r>
    </w:p>
    <w:p w:rsidR="00EC5682" w:rsidRPr="00E62BC2" w:rsidRDefault="00EC5682" w:rsidP="00EC5682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 w:cs="ITC Franklin Gothic Std Med"/>
        </w:rPr>
      </w:pPr>
      <w:r w:rsidRPr="00E62BC2">
        <w:rPr>
          <w:rFonts w:ascii="ITC Franklin Gothic Std Med" w:hAnsi="ITC Franklin Gothic Std Med" w:cs="ITC Franklin Gothic Std Med"/>
        </w:rPr>
        <w:t xml:space="preserve">De altura. </w:t>
      </w:r>
    </w:p>
    <w:p w:rsidR="00EC5682" w:rsidRDefault="00EC5682" w:rsidP="00EC5682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/>
          <w:sz w:val="24"/>
          <w:szCs w:val="24"/>
        </w:rPr>
      </w:pPr>
      <w:r w:rsidRPr="00E62BC2">
        <w:rPr>
          <w:rFonts w:ascii="ITC Franklin Gothic Std Med" w:hAnsi="ITC Franklin Gothic Std Med" w:cs="ITC Franklin Gothic Std Med"/>
        </w:rPr>
        <w:t>De bajura</w:t>
      </w:r>
    </w:p>
    <w:p w:rsidR="00E62BC2" w:rsidRPr="00E62BC2" w:rsidRDefault="00E62BC2" w:rsidP="00E62BC2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/>
          <w:sz w:val="24"/>
          <w:szCs w:val="24"/>
        </w:rPr>
      </w:pPr>
      <w:r w:rsidRPr="00E62BC2">
        <w:rPr>
          <w:rFonts w:ascii="ITC Franklin Gothic Std Med" w:hAnsi="ITC Franklin Gothic Std Med"/>
          <w:sz w:val="24"/>
          <w:szCs w:val="24"/>
        </w:rPr>
        <w:t xml:space="preserve">Explotación a cielo abierto. </w:t>
      </w:r>
    </w:p>
    <w:p w:rsidR="00E62BC2" w:rsidRDefault="00E62BC2" w:rsidP="00E62BC2">
      <w:pPr>
        <w:autoSpaceDE w:val="0"/>
        <w:autoSpaceDN w:val="0"/>
        <w:adjustRightInd w:val="0"/>
        <w:spacing w:before="40" w:after="0" w:line="221" w:lineRule="atLeast"/>
        <w:rPr>
          <w:rFonts w:ascii="ITC Franklin Gothic Std Med" w:hAnsi="ITC Franklin Gothic Std Med"/>
          <w:sz w:val="24"/>
          <w:szCs w:val="24"/>
        </w:rPr>
      </w:pPr>
      <w:r w:rsidRPr="00E62BC2">
        <w:rPr>
          <w:rFonts w:ascii="ITC Franklin Gothic Std Med" w:hAnsi="ITC Franklin Gothic Std Med"/>
          <w:sz w:val="24"/>
          <w:szCs w:val="24"/>
        </w:rPr>
        <w:t xml:space="preserve">Explotación subterránea. </w:t>
      </w:r>
    </w:p>
    <w:p w:rsidR="00EC5682" w:rsidRPr="00E62BC2" w:rsidRDefault="00EC5682" w:rsidP="00E62BC2">
      <w:pPr>
        <w:autoSpaceDE w:val="0"/>
        <w:autoSpaceDN w:val="0"/>
        <w:adjustRightInd w:val="0"/>
        <w:spacing w:before="40" w:after="0" w:line="221" w:lineRule="atLeast"/>
        <w:rPr>
          <w:rFonts w:ascii="ITC Franklin Gothic Std Med" w:hAnsi="ITC Franklin Gothic Std Med"/>
          <w:sz w:val="24"/>
          <w:szCs w:val="24"/>
        </w:rPr>
      </w:pPr>
    </w:p>
    <w:p w:rsidR="00EC5682" w:rsidRPr="00EC5682" w:rsidRDefault="00EC5682" w:rsidP="00EC5682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/>
          <w:b/>
        </w:rPr>
      </w:pPr>
      <w:r w:rsidRPr="00EC5682">
        <w:rPr>
          <w:rFonts w:ascii="ITC Franklin Gothic Std Med" w:hAnsi="ITC Franklin Gothic Std Med"/>
          <w:b/>
        </w:rPr>
        <w:lastRenderedPageBreak/>
        <w:t>Minería</w:t>
      </w:r>
    </w:p>
    <w:p w:rsidR="00E62BC2" w:rsidRDefault="00E62BC2" w:rsidP="00E62BC2">
      <w:pPr>
        <w:autoSpaceDE w:val="0"/>
        <w:autoSpaceDN w:val="0"/>
        <w:adjustRightInd w:val="0"/>
        <w:spacing w:after="0" w:line="240" w:lineRule="auto"/>
        <w:rPr>
          <w:rFonts w:ascii="ITC Franklin Gothic Std Med" w:hAnsi="ITC Franklin Gothic Std Med"/>
          <w:sz w:val="24"/>
          <w:szCs w:val="24"/>
        </w:rPr>
      </w:pPr>
    </w:p>
    <w:p w:rsidR="00EC5682" w:rsidRDefault="00EC5682" w:rsidP="00E62BC2">
      <w:pPr>
        <w:autoSpaceDE w:val="0"/>
        <w:autoSpaceDN w:val="0"/>
        <w:adjustRightInd w:val="0"/>
        <w:spacing w:after="0" w:line="240" w:lineRule="auto"/>
        <w:rPr>
          <w:rFonts w:ascii="ITC Franklin Gothic Std Med" w:hAnsi="ITC Franklin Gothic Std Med"/>
          <w:sz w:val="24"/>
          <w:szCs w:val="24"/>
        </w:rPr>
      </w:pPr>
    </w:p>
    <w:p w:rsidR="00EC5682" w:rsidRPr="00E62BC2" w:rsidRDefault="00EC5682" w:rsidP="00E62BC2">
      <w:pPr>
        <w:autoSpaceDE w:val="0"/>
        <w:autoSpaceDN w:val="0"/>
        <w:adjustRightInd w:val="0"/>
        <w:spacing w:after="0" w:line="240" w:lineRule="auto"/>
        <w:rPr>
          <w:rFonts w:ascii="ITC Franklin Gothic Std Med" w:hAnsi="ITC Franklin Gothic Std Med"/>
          <w:sz w:val="24"/>
          <w:szCs w:val="24"/>
        </w:rPr>
        <w:sectPr w:rsidR="00EC5682" w:rsidRPr="00E62BC2">
          <w:type w:val="continuous"/>
          <w:pgSz w:w="16157" w:h="12405"/>
          <w:pgMar w:top="1400" w:right="559" w:bottom="0" w:left="900" w:header="720" w:footer="720" w:gutter="0"/>
          <w:cols w:space="720"/>
          <w:noEndnote/>
        </w:sectPr>
      </w:pPr>
      <w:r w:rsidRPr="00EC5682">
        <w:rPr>
          <w:rFonts w:ascii="ITC Franklin Gothic Std Med" w:hAnsi="ITC Franklin Gothic Std Med"/>
          <w:b/>
        </w:rPr>
        <w:t>Sector secundario</w:t>
      </w:r>
      <w:r w:rsidRPr="00E62BC2">
        <w:rPr>
          <w:rFonts w:ascii="ITC Franklin Gothic Std Med" w:hAnsi="ITC Franklin Gothic Std Med"/>
        </w:rPr>
        <w:t xml:space="preserve">: </w:t>
      </w:r>
      <w:r w:rsidRPr="00E62BC2">
        <w:rPr>
          <w:rFonts w:ascii="ITC Franklin Gothic Std Book" w:hAnsi="ITC Franklin Gothic Std Book" w:cs="ITC Franklin Gothic Std Book"/>
        </w:rPr>
        <w:t>actividades que transforman las materias primas en productos elaborados</w:t>
      </w:r>
    </w:p>
    <w:p w:rsidR="00E62BC2" w:rsidRPr="00E62BC2" w:rsidRDefault="00E62BC2" w:rsidP="00E62BC2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/>
          <w:sz w:val="24"/>
          <w:szCs w:val="24"/>
        </w:rPr>
      </w:pPr>
      <w:r w:rsidRPr="00E62BC2">
        <w:rPr>
          <w:rFonts w:ascii="ITC Franklin Gothic Std Med" w:hAnsi="ITC Franklin Gothic Std Med"/>
          <w:sz w:val="24"/>
          <w:szCs w:val="24"/>
        </w:rPr>
        <w:lastRenderedPageBreak/>
        <w:t xml:space="preserve">Básicas. </w:t>
      </w:r>
    </w:p>
    <w:p w:rsidR="00E62BC2" w:rsidRPr="00E62BC2" w:rsidRDefault="00E62BC2" w:rsidP="00E62BC2">
      <w:pPr>
        <w:autoSpaceDE w:val="0"/>
        <w:autoSpaceDN w:val="0"/>
        <w:adjustRightInd w:val="0"/>
        <w:spacing w:before="40" w:after="0" w:line="221" w:lineRule="atLeast"/>
        <w:rPr>
          <w:rFonts w:ascii="ITC Franklin Gothic Std Med" w:hAnsi="ITC Franklin Gothic Std Med"/>
          <w:sz w:val="24"/>
          <w:szCs w:val="24"/>
        </w:rPr>
      </w:pPr>
      <w:r w:rsidRPr="00E62BC2">
        <w:rPr>
          <w:rFonts w:ascii="ITC Franklin Gothic Std Med" w:hAnsi="ITC Franklin Gothic Std Med"/>
          <w:sz w:val="24"/>
          <w:szCs w:val="24"/>
        </w:rPr>
        <w:t xml:space="preserve">De bienes de equipo. </w:t>
      </w:r>
    </w:p>
    <w:p w:rsidR="00E62BC2" w:rsidRPr="00EC5682" w:rsidRDefault="00E62BC2" w:rsidP="00EC5682">
      <w:pPr>
        <w:autoSpaceDE w:val="0"/>
        <w:autoSpaceDN w:val="0"/>
        <w:adjustRightInd w:val="0"/>
        <w:spacing w:before="40" w:after="0" w:line="221" w:lineRule="atLeast"/>
        <w:rPr>
          <w:rFonts w:ascii="ITC Franklin Gothic Std Med" w:hAnsi="ITC Franklin Gothic Std Med"/>
          <w:sz w:val="24"/>
          <w:szCs w:val="24"/>
        </w:rPr>
      </w:pPr>
      <w:r w:rsidRPr="00E62BC2">
        <w:rPr>
          <w:rFonts w:ascii="ITC Franklin Gothic Std Med" w:hAnsi="ITC Franklin Gothic Std Med"/>
          <w:sz w:val="24"/>
          <w:szCs w:val="24"/>
        </w:rPr>
        <w:t xml:space="preserve">De bienes de consumo </w:t>
      </w:r>
    </w:p>
    <w:p w:rsidR="00E62BC2" w:rsidRPr="00EC5682" w:rsidRDefault="00E62BC2" w:rsidP="00E62BC2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 w:cs="ITC Franklin Gothic Std Med"/>
          <w:b/>
        </w:rPr>
      </w:pPr>
      <w:r w:rsidRPr="00EC5682">
        <w:rPr>
          <w:rFonts w:ascii="ITC Franklin Gothic Std Med" w:hAnsi="ITC Franklin Gothic Std Med" w:cs="ITC Franklin Gothic Std Med"/>
          <w:b/>
        </w:rPr>
        <w:t>Industrias</w:t>
      </w:r>
    </w:p>
    <w:p w:rsidR="00E62BC2" w:rsidRPr="00EC5682" w:rsidRDefault="00E62BC2" w:rsidP="00E62BC2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 w:cs="ITC Franklin Gothic Std Med"/>
          <w:b/>
        </w:rPr>
      </w:pPr>
      <w:r w:rsidRPr="00EC5682">
        <w:rPr>
          <w:rFonts w:ascii="ITC Franklin Gothic Std Med" w:hAnsi="ITC Franklin Gothic Std Med" w:cs="ITC Franklin Gothic Std Med"/>
          <w:b/>
        </w:rPr>
        <w:t>Construcción</w:t>
      </w:r>
    </w:p>
    <w:p w:rsidR="0056174E" w:rsidRDefault="0056174E" w:rsidP="0056174E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 w:cs="ITC Franklin Gothic Std Med"/>
        </w:rPr>
      </w:pPr>
    </w:p>
    <w:p w:rsidR="0056174E" w:rsidRPr="009D0027" w:rsidRDefault="0056174E" w:rsidP="0056174E">
      <w:pPr>
        <w:autoSpaceDE w:val="0"/>
        <w:autoSpaceDN w:val="0"/>
        <w:adjustRightInd w:val="0"/>
        <w:spacing w:before="100" w:after="0" w:line="221" w:lineRule="atLeast"/>
        <w:rPr>
          <w:rFonts w:ascii="ITC Franklin Gothic Std Book" w:hAnsi="ITC Franklin Gothic Std Book" w:cs="ITC Franklin Gothic Std Book"/>
        </w:rPr>
      </w:pPr>
      <w:r w:rsidRPr="00EC5682">
        <w:rPr>
          <w:rFonts w:ascii="ITC Franklin Gothic Std Med" w:hAnsi="ITC Franklin Gothic Std Med"/>
          <w:b/>
        </w:rPr>
        <w:t>Sector terciario:</w:t>
      </w:r>
      <w:r w:rsidRPr="00E62BC2">
        <w:rPr>
          <w:rFonts w:ascii="ITC Franklin Gothic Std Med" w:hAnsi="ITC Franklin Gothic Std Med"/>
        </w:rPr>
        <w:t xml:space="preserve"> </w:t>
      </w:r>
      <w:r w:rsidR="00EC5682" w:rsidRPr="00E62BC2">
        <w:rPr>
          <w:rFonts w:ascii="ITC Franklin Gothic Std Book" w:hAnsi="ITC Franklin Gothic Std Book" w:cs="ITC Franklin Gothic Std Book"/>
        </w:rPr>
        <w:t>actividades que consisten en prestar servicios a las personas.</w:t>
      </w:r>
    </w:p>
    <w:p w:rsidR="0056174E" w:rsidRPr="0056174E" w:rsidRDefault="00E62BC2" w:rsidP="0056174E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 w:cs="ITC Franklin Gothic Std Med"/>
          <w:b/>
        </w:rPr>
      </w:pPr>
      <w:r w:rsidRPr="0056174E">
        <w:rPr>
          <w:rFonts w:ascii="ITC Franklin Gothic Std Med" w:hAnsi="ITC Franklin Gothic Std Med" w:cs="ITC Franklin Gothic Std Med"/>
          <w:b/>
        </w:rPr>
        <w:t xml:space="preserve">Servicios Públicos </w:t>
      </w:r>
    </w:p>
    <w:p w:rsidR="0056174E" w:rsidRPr="0056174E" w:rsidRDefault="0056174E" w:rsidP="0056174E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/>
          <w:b/>
        </w:rPr>
      </w:pPr>
      <w:r w:rsidRPr="0056174E">
        <w:rPr>
          <w:rFonts w:ascii="ITC Franklin Gothic Std Med" w:hAnsi="ITC Franklin Gothic Std Med"/>
          <w:b/>
        </w:rPr>
        <w:t>Comercio</w:t>
      </w:r>
    </w:p>
    <w:p w:rsidR="0056174E" w:rsidRPr="00E62BC2" w:rsidRDefault="0056174E" w:rsidP="0056174E">
      <w:pPr>
        <w:autoSpaceDE w:val="0"/>
        <w:autoSpaceDN w:val="0"/>
        <w:adjustRightInd w:val="0"/>
        <w:spacing w:before="100" w:after="0" w:line="221" w:lineRule="atLeast"/>
        <w:rPr>
          <w:rFonts w:ascii="ITC Franklin Gothic Std Med" w:hAnsi="ITC Franklin Gothic Std Med"/>
          <w:sz w:val="24"/>
          <w:szCs w:val="24"/>
        </w:rPr>
      </w:pPr>
      <w:r w:rsidRPr="00E62BC2">
        <w:rPr>
          <w:rFonts w:ascii="ITC Franklin Gothic Std Med" w:hAnsi="ITC Franklin Gothic Std Med"/>
          <w:sz w:val="24"/>
          <w:szCs w:val="24"/>
        </w:rPr>
        <w:t xml:space="preserve">Interior. </w:t>
      </w:r>
    </w:p>
    <w:p w:rsidR="009D0027" w:rsidRDefault="0056174E" w:rsidP="0056174E">
      <w:pPr>
        <w:autoSpaceDE w:val="0"/>
        <w:autoSpaceDN w:val="0"/>
        <w:adjustRightInd w:val="0"/>
        <w:spacing w:before="40" w:after="0" w:line="221" w:lineRule="atLeast"/>
        <w:rPr>
          <w:rFonts w:ascii="ITC Franklin Gothic Std Med" w:hAnsi="ITC Franklin Gothic Std Med"/>
          <w:sz w:val="24"/>
          <w:szCs w:val="24"/>
        </w:rPr>
      </w:pPr>
      <w:r w:rsidRPr="00E62BC2">
        <w:rPr>
          <w:rFonts w:ascii="ITC Franklin Gothic Std Med" w:hAnsi="ITC Franklin Gothic Std Med"/>
          <w:sz w:val="24"/>
          <w:szCs w:val="24"/>
        </w:rPr>
        <w:t xml:space="preserve">Exterior. </w:t>
      </w:r>
    </w:p>
    <w:p w:rsidR="009D0027" w:rsidRPr="009D0027" w:rsidRDefault="009D0027" w:rsidP="009D0027">
      <w:pPr>
        <w:autoSpaceDE w:val="0"/>
        <w:autoSpaceDN w:val="0"/>
        <w:adjustRightInd w:val="0"/>
        <w:spacing w:before="40" w:after="0" w:line="221" w:lineRule="atLeast"/>
        <w:rPr>
          <w:rFonts w:ascii="ITC Franklin Gothic Std Med" w:hAnsi="ITC Franklin Gothic Std Med"/>
        </w:rPr>
      </w:pPr>
      <w:r w:rsidRPr="009D0027">
        <w:rPr>
          <w:rFonts w:ascii="ITC Franklin Gothic Std Med" w:hAnsi="ITC Franklin Gothic Std Med"/>
          <w:b/>
        </w:rPr>
        <w:t>Transporte</w:t>
      </w:r>
      <w:r>
        <w:rPr>
          <w:rFonts w:ascii="ITC Franklin Gothic Std Med" w:hAnsi="ITC Franklin Gothic Std Med"/>
          <w:b/>
        </w:rPr>
        <w:t xml:space="preserve">: </w:t>
      </w:r>
      <w:r>
        <w:rPr>
          <w:rFonts w:ascii="ITC Franklin Gothic Std Med" w:hAnsi="ITC Franklin Gothic Std Med"/>
        </w:rPr>
        <w:t>marítimo aéreo, terrestre.</w:t>
      </w:r>
    </w:p>
    <w:p w:rsidR="009D0027" w:rsidRDefault="009D0027" w:rsidP="0056174E">
      <w:pPr>
        <w:autoSpaceDE w:val="0"/>
        <w:autoSpaceDN w:val="0"/>
        <w:adjustRightInd w:val="0"/>
        <w:spacing w:before="40" w:after="0" w:line="221" w:lineRule="atLeast"/>
        <w:rPr>
          <w:rFonts w:ascii="ITC Franklin Gothic Std Med" w:hAnsi="ITC Franklin Gothic Std Med"/>
          <w:b/>
        </w:rPr>
      </w:pPr>
    </w:p>
    <w:p w:rsidR="009D0027" w:rsidRPr="009D0027" w:rsidRDefault="009D0027" w:rsidP="0056174E">
      <w:pPr>
        <w:autoSpaceDE w:val="0"/>
        <w:autoSpaceDN w:val="0"/>
        <w:adjustRightInd w:val="0"/>
        <w:spacing w:before="40" w:after="0" w:line="221" w:lineRule="atLeast"/>
        <w:rPr>
          <w:rFonts w:ascii="ITC Franklin Gothic Std Med" w:hAnsi="ITC Franklin Gothic Std Med"/>
          <w:b/>
        </w:rPr>
      </w:pPr>
    </w:p>
    <w:p w:rsidR="00EC5682" w:rsidRDefault="00EC5682" w:rsidP="0056174E">
      <w:pPr>
        <w:autoSpaceDE w:val="0"/>
        <w:autoSpaceDN w:val="0"/>
        <w:adjustRightInd w:val="0"/>
        <w:spacing w:before="40" w:after="0" w:line="221" w:lineRule="atLeast"/>
        <w:rPr>
          <w:rFonts w:ascii="ITC Franklin Gothic Std Med" w:hAnsi="ITC Franklin Gothic Std Med"/>
          <w:sz w:val="24"/>
          <w:szCs w:val="24"/>
        </w:rPr>
      </w:pPr>
    </w:p>
    <w:p w:rsidR="00EC5682" w:rsidRDefault="00EC5682" w:rsidP="0056174E">
      <w:pPr>
        <w:autoSpaceDE w:val="0"/>
        <w:autoSpaceDN w:val="0"/>
        <w:adjustRightInd w:val="0"/>
        <w:spacing w:before="40" w:after="0" w:line="221" w:lineRule="atLeast"/>
        <w:rPr>
          <w:rFonts w:ascii="ITC Franklin Gothic Std Med" w:hAnsi="ITC Franklin Gothic Std Med"/>
          <w:sz w:val="24"/>
          <w:szCs w:val="24"/>
        </w:rPr>
      </w:pPr>
    </w:p>
    <w:p w:rsidR="0056174E" w:rsidRPr="00E62BC2" w:rsidRDefault="0056174E" w:rsidP="0056174E">
      <w:pPr>
        <w:autoSpaceDE w:val="0"/>
        <w:autoSpaceDN w:val="0"/>
        <w:adjustRightInd w:val="0"/>
        <w:spacing w:before="40" w:after="0" w:line="221" w:lineRule="atLeast"/>
        <w:rPr>
          <w:rFonts w:ascii="ITC Franklin Gothic Std Med" w:hAnsi="ITC Franklin Gothic Std Med"/>
          <w:sz w:val="24"/>
          <w:szCs w:val="24"/>
        </w:rPr>
      </w:pPr>
    </w:p>
    <w:p w:rsidR="0056174E" w:rsidRPr="0056174E" w:rsidRDefault="0056174E" w:rsidP="0056174E">
      <w:pPr>
        <w:autoSpaceDE w:val="0"/>
        <w:autoSpaceDN w:val="0"/>
        <w:adjustRightInd w:val="0"/>
        <w:spacing w:before="40" w:after="0" w:line="221" w:lineRule="atLeast"/>
        <w:rPr>
          <w:rFonts w:ascii="ITC Franklin Gothic Std Med" w:hAnsi="ITC Franklin Gothic Std Med" w:cs="ITC Franklin Gothic Std Med"/>
        </w:rPr>
        <w:sectPr w:rsidR="0056174E" w:rsidRPr="0056174E">
          <w:type w:val="continuous"/>
          <w:pgSz w:w="16157" w:h="12405"/>
          <w:pgMar w:top="1400" w:right="559" w:bottom="0" w:left="900" w:header="720" w:footer="720" w:gutter="0"/>
          <w:cols w:num="3" w:space="720" w:equalWidth="0">
            <w:col w:w="2217" w:space="331"/>
            <w:col w:w="3242" w:space="331"/>
            <w:col w:w="1223"/>
          </w:cols>
          <w:noEndnote/>
        </w:sectPr>
      </w:pPr>
      <w:r w:rsidRPr="00E62BC2">
        <w:rPr>
          <w:rFonts w:ascii="ITC Franklin Gothic Std Med" w:hAnsi="ITC Franklin Gothic Std Med" w:cs="ITC Franklin Gothic Std Med"/>
        </w:rPr>
        <w:t xml:space="preserve"> </w:t>
      </w:r>
    </w:p>
    <w:p w:rsidR="00E62BC2" w:rsidRDefault="00E62BC2" w:rsidP="00E62BC2">
      <w:pPr>
        <w:pStyle w:val="Pa5"/>
        <w:rPr>
          <w:rFonts w:ascii="Caecilia LT Std Roman" w:hAnsi="Caecilia LT Std Roman" w:cs="Caecilia LT Std Roman"/>
          <w:color w:val="000000"/>
          <w:sz w:val="36"/>
          <w:szCs w:val="36"/>
        </w:rPr>
      </w:pPr>
      <w:r>
        <w:rPr>
          <w:rStyle w:val="A10"/>
        </w:rPr>
        <w:lastRenderedPageBreak/>
        <w:t>Geografía política de España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Comunidad Autónoma: </w:t>
      </w:r>
      <w:r>
        <w:rPr>
          <w:rFonts w:cs="ITC Franklin Gothic Std Book"/>
          <w:color w:val="000000"/>
          <w:sz w:val="22"/>
          <w:szCs w:val="22"/>
        </w:rPr>
        <w:t>territorio constituido por una o varias provincias.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Estado español: </w:t>
      </w:r>
      <w:r>
        <w:rPr>
          <w:rFonts w:cs="ITC Franklin Gothic Std Book"/>
          <w:color w:val="000000"/>
          <w:sz w:val="22"/>
          <w:szCs w:val="22"/>
        </w:rPr>
        <w:t>territorio constituido por 17 Comunidades Autónomas y dos Ciudades Autónomas.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Galicia </w:t>
      </w:r>
      <w:r>
        <w:rPr>
          <w:rFonts w:cs="ITC Franklin Gothic Std Book"/>
          <w:color w:val="000000"/>
          <w:sz w:val="22"/>
          <w:szCs w:val="22"/>
        </w:rPr>
        <w:t>(Santiago de Compostela): A Coruña, Ourense, Lugo, Pontevedra.</w:t>
      </w:r>
    </w:p>
    <w:p w:rsidR="00E62BC2" w:rsidRDefault="00E62BC2" w:rsidP="00E62BC2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Principado de Asturias </w:t>
      </w:r>
      <w:r>
        <w:rPr>
          <w:rFonts w:cs="ITC Franklin Gothic Std Book"/>
          <w:color w:val="000000"/>
          <w:sz w:val="22"/>
          <w:szCs w:val="22"/>
        </w:rPr>
        <w:t>(Oviedo): Asturias.</w:t>
      </w:r>
    </w:p>
    <w:p w:rsidR="00E62BC2" w:rsidRDefault="00E62BC2" w:rsidP="00342609">
      <w:pPr>
        <w:pStyle w:val="Pa6"/>
        <w:spacing w:before="100"/>
        <w:rPr>
          <w:rFonts w:cs="ITC Franklin Gothic Std Book"/>
          <w:color w:val="000000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000000"/>
          <w:sz w:val="22"/>
          <w:szCs w:val="22"/>
        </w:rPr>
        <w:t xml:space="preserve">Cantabria </w:t>
      </w:r>
      <w:r w:rsidR="00342609">
        <w:rPr>
          <w:rFonts w:cs="ITC Franklin Gothic Std Book"/>
          <w:color w:val="000000"/>
          <w:sz w:val="22"/>
          <w:szCs w:val="22"/>
        </w:rPr>
        <w:t>(Santander): Cantabria.</w:t>
      </w:r>
    </w:p>
    <w:p w:rsidR="00342609" w:rsidRDefault="00342609" w:rsidP="00342609">
      <w:pPr>
        <w:pStyle w:val="Default"/>
        <w:spacing w:before="100" w:line="221" w:lineRule="atLeast"/>
        <w:rPr>
          <w:color w:val="auto"/>
          <w:sz w:val="22"/>
          <w:szCs w:val="22"/>
        </w:rPr>
      </w:pPr>
      <w:r>
        <w:rPr>
          <w:rFonts w:ascii="ITC Franklin Gothic Std Med" w:hAnsi="ITC Franklin Gothic Std Med" w:cs="ITC Franklin Gothic Std Med"/>
          <w:color w:val="auto"/>
          <w:sz w:val="22"/>
          <w:szCs w:val="22"/>
        </w:rPr>
        <w:t xml:space="preserve">País Vasco </w:t>
      </w:r>
      <w:r>
        <w:rPr>
          <w:color w:val="auto"/>
          <w:sz w:val="22"/>
          <w:szCs w:val="22"/>
        </w:rPr>
        <w:t xml:space="preserve">(Vitoria-Gasteiz): Vizcaya, </w:t>
      </w:r>
      <w:proofErr w:type="spellStart"/>
      <w:r>
        <w:rPr>
          <w:color w:val="auto"/>
          <w:sz w:val="22"/>
          <w:szCs w:val="22"/>
        </w:rPr>
        <w:t>Guipúzcua</w:t>
      </w:r>
      <w:proofErr w:type="spellEnd"/>
      <w:r>
        <w:rPr>
          <w:color w:val="auto"/>
          <w:sz w:val="22"/>
          <w:szCs w:val="22"/>
        </w:rPr>
        <w:t>, Álava.</w:t>
      </w:r>
    </w:p>
    <w:p w:rsidR="00342609" w:rsidRDefault="00342609" w:rsidP="00342609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Cataluña </w:t>
      </w:r>
      <w:r>
        <w:rPr>
          <w:rFonts w:cs="ITC Franklin Gothic Std Book"/>
          <w:sz w:val="22"/>
          <w:szCs w:val="22"/>
        </w:rPr>
        <w:t>(Barcelona): Barcelona, Tarragona, Lleida, Girona.</w:t>
      </w:r>
    </w:p>
    <w:p w:rsidR="00342609" w:rsidRDefault="00342609" w:rsidP="00342609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Comunidad Valenciana </w:t>
      </w:r>
      <w:r>
        <w:rPr>
          <w:rFonts w:cs="ITC Franklin Gothic Std Book"/>
          <w:sz w:val="22"/>
          <w:szCs w:val="22"/>
        </w:rPr>
        <w:t>(Valencia): Castellón, Valencia, Alicante.</w:t>
      </w:r>
    </w:p>
    <w:p w:rsidR="00342609" w:rsidRDefault="00342609" w:rsidP="00342609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Región de Murcia </w:t>
      </w:r>
      <w:r>
        <w:rPr>
          <w:rFonts w:cs="ITC Franklin Gothic Std Book"/>
          <w:sz w:val="22"/>
          <w:szCs w:val="22"/>
        </w:rPr>
        <w:t>(Murcia): Murcia.</w:t>
      </w:r>
    </w:p>
    <w:p w:rsidR="00342609" w:rsidRDefault="00342609" w:rsidP="00342609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Andalucía </w:t>
      </w:r>
      <w:r>
        <w:rPr>
          <w:rFonts w:cs="ITC Franklin Gothic Std Book"/>
          <w:sz w:val="22"/>
          <w:szCs w:val="22"/>
        </w:rPr>
        <w:t>(Sevilla): Huelva, Sevilla, Cádiz, Córdoba, Málaga, Jaén, Granada, Almería.</w:t>
      </w:r>
    </w:p>
    <w:p w:rsidR="00342609" w:rsidRDefault="00342609" w:rsidP="00342609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Castilla y León </w:t>
      </w:r>
      <w:r>
        <w:rPr>
          <w:rFonts w:cs="ITC Franklin Gothic Std Book"/>
          <w:sz w:val="22"/>
          <w:szCs w:val="22"/>
        </w:rPr>
        <w:t>(Valladolid): León, Palencia, Burgos, Soria, Segovia, Ávila, Salamanca, Zamora, Valladolid.</w:t>
      </w:r>
    </w:p>
    <w:p w:rsidR="00342609" w:rsidRDefault="00342609" w:rsidP="00342609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La Rioja </w:t>
      </w:r>
      <w:r>
        <w:rPr>
          <w:rFonts w:cs="ITC Franklin Gothic Std Book"/>
          <w:sz w:val="22"/>
          <w:szCs w:val="22"/>
        </w:rPr>
        <w:t>(Logroño): La Rioja.</w:t>
      </w:r>
    </w:p>
    <w:p w:rsidR="00342609" w:rsidRDefault="00342609" w:rsidP="00342609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Comunidad Foral de Navarra </w:t>
      </w:r>
      <w:r>
        <w:rPr>
          <w:rFonts w:cs="ITC Franklin Gothic Std Book"/>
          <w:sz w:val="22"/>
          <w:szCs w:val="22"/>
        </w:rPr>
        <w:t>(Pamplona/Iruña): Navarra.</w:t>
      </w:r>
    </w:p>
    <w:p w:rsidR="00342609" w:rsidRDefault="00342609" w:rsidP="00342609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Aragón </w:t>
      </w:r>
      <w:r>
        <w:rPr>
          <w:rFonts w:cs="ITC Franklin Gothic Std Book"/>
          <w:sz w:val="22"/>
          <w:szCs w:val="22"/>
        </w:rPr>
        <w:t>(Zaragoza): Huesca, Zaragoza, Teruel.</w:t>
      </w:r>
    </w:p>
    <w:p w:rsidR="00342609" w:rsidRDefault="00342609" w:rsidP="00342609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Comunidad de Madrid </w:t>
      </w:r>
      <w:r>
        <w:rPr>
          <w:rFonts w:cs="ITC Franklin Gothic Std Book"/>
          <w:sz w:val="22"/>
          <w:szCs w:val="22"/>
        </w:rPr>
        <w:t>(Madrid): Madrid</w:t>
      </w:r>
    </w:p>
    <w:p w:rsidR="00342609" w:rsidRDefault="00342609" w:rsidP="00342609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Castilla-La Mancha </w:t>
      </w:r>
      <w:r>
        <w:rPr>
          <w:rFonts w:cs="ITC Franklin Gothic Std Book"/>
          <w:sz w:val="22"/>
          <w:szCs w:val="22"/>
        </w:rPr>
        <w:t>(Toledo): Guadalajara, Cuenca, Albacete, Ciudad Real, Toledo.</w:t>
      </w:r>
    </w:p>
    <w:p w:rsidR="00342609" w:rsidRDefault="00342609" w:rsidP="00342609">
      <w:pPr>
        <w:pStyle w:val="Pa6"/>
        <w:spacing w:before="10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Extremadura </w:t>
      </w:r>
      <w:r>
        <w:rPr>
          <w:rFonts w:cs="ITC Franklin Gothic Std Book"/>
          <w:sz w:val="22"/>
          <w:szCs w:val="22"/>
        </w:rPr>
        <w:t>(Mérida): Cáceres, Badajoz.</w:t>
      </w:r>
    </w:p>
    <w:p w:rsidR="00342609" w:rsidRDefault="00342609" w:rsidP="00342609">
      <w:pPr>
        <w:pStyle w:val="Pa15"/>
        <w:spacing w:before="4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Illes Balears </w:t>
      </w:r>
      <w:r>
        <w:rPr>
          <w:rFonts w:cs="ITC Franklin Gothic Std Book"/>
          <w:sz w:val="22"/>
          <w:szCs w:val="22"/>
        </w:rPr>
        <w:t>(Palma)</w:t>
      </w:r>
    </w:p>
    <w:p w:rsidR="00342609" w:rsidRDefault="00342609" w:rsidP="00342609">
      <w:pPr>
        <w:pStyle w:val="Pa15"/>
        <w:spacing w:before="4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 xml:space="preserve">Canarias </w:t>
      </w:r>
      <w:r>
        <w:rPr>
          <w:rFonts w:cs="ITC Franklin Gothic Std Book"/>
          <w:sz w:val="22"/>
          <w:szCs w:val="22"/>
        </w:rPr>
        <w:t>(Santa Cruz de Tenerife y Las Palmas de Gran Canaria): Santa Cruz de Tenerife, Las Palmas.</w:t>
      </w:r>
    </w:p>
    <w:p w:rsidR="00342609" w:rsidRDefault="00342609" w:rsidP="00342609">
      <w:pPr>
        <w:pStyle w:val="Pa15"/>
        <w:spacing w:before="40"/>
        <w:rPr>
          <w:rFonts w:cs="ITC Franklin Gothic Std Book"/>
          <w:sz w:val="22"/>
          <w:szCs w:val="22"/>
        </w:rPr>
      </w:pPr>
      <w:r>
        <w:rPr>
          <w:rFonts w:ascii="ITC Franklin Gothic Std Med" w:hAnsi="ITC Franklin Gothic Std Med" w:cs="ITC Franklin Gothic Std Med"/>
          <w:sz w:val="22"/>
          <w:szCs w:val="22"/>
        </w:rPr>
        <w:t>Ceuta</w:t>
      </w:r>
      <w:r>
        <w:rPr>
          <w:rFonts w:cs="ITC Franklin Gothic Std Book"/>
          <w:sz w:val="22"/>
          <w:szCs w:val="22"/>
        </w:rPr>
        <w:t>.</w:t>
      </w:r>
    </w:p>
    <w:p w:rsidR="00342609" w:rsidRPr="0056174E" w:rsidRDefault="00342609" w:rsidP="00342609">
      <w:pPr>
        <w:rPr>
          <w:rFonts w:cs="ITC Franklin Gothic Std Book"/>
          <w:b/>
          <w:bCs/>
          <w:sz w:val="23"/>
          <w:szCs w:val="23"/>
        </w:rPr>
        <w:sectPr w:rsidR="00342609" w:rsidRPr="0056174E">
          <w:pgSz w:w="16157" w:h="12405"/>
          <w:pgMar w:top="1400" w:right="562" w:bottom="0" w:left="900" w:header="720" w:footer="720" w:gutter="0"/>
          <w:cols w:space="720"/>
          <w:noEndnote/>
        </w:sectPr>
      </w:pPr>
      <w:r>
        <w:rPr>
          <w:rFonts w:ascii="ITC Franklin Gothic Std Med" w:hAnsi="ITC Franklin Gothic Std Med" w:cs="ITC Franklin Gothic Std Med"/>
        </w:rPr>
        <w:t>Melilla</w:t>
      </w:r>
      <w:r>
        <w:rPr>
          <w:rFonts w:cs="ITC Franklin Gothic Std Book"/>
        </w:rPr>
        <w:t>.</w:t>
      </w:r>
    </w:p>
    <w:p w:rsidR="00E62BC2" w:rsidRDefault="00E62BC2" w:rsidP="00E62BC2"/>
    <w:sectPr w:rsidR="00E62BC2" w:rsidSect="00E62BC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795" w:rsidRDefault="00CE4795" w:rsidP="00E62BC2">
      <w:pPr>
        <w:spacing w:after="0" w:line="240" w:lineRule="auto"/>
      </w:pPr>
      <w:r>
        <w:separator/>
      </w:r>
    </w:p>
  </w:endnote>
  <w:endnote w:type="continuationSeparator" w:id="0">
    <w:p w:rsidR="00CE4795" w:rsidRDefault="00CE4795" w:rsidP="00E6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ecilia LT Std Roman">
    <w:altName w:val="Caecilia LT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Std Med">
    <w:altName w:val="ITC Franklin Gothic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C2" w:rsidRDefault="00E62BC2">
    <w:pPr>
      <w:pStyle w:val="Piedepgina"/>
    </w:pPr>
  </w:p>
  <w:p w:rsidR="00E62BC2" w:rsidRDefault="00E62BC2">
    <w:pPr>
      <w:pStyle w:val="Piedepgina"/>
    </w:pPr>
  </w:p>
  <w:p w:rsidR="00342609" w:rsidRDefault="00342609">
    <w:pPr>
      <w:pStyle w:val="Piedepgina"/>
    </w:pPr>
  </w:p>
  <w:p w:rsidR="00342609" w:rsidRDefault="00342609">
    <w:pPr>
      <w:pStyle w:val="Piedepgina"/>
    </w:pPr>
  </w:p>
  <w:p w:rsidR="00342609" w:rsidRDefault="00342609">
    <w:pPr>
      <w:pStyle w:val="Piedepgina"/>
    </w:pPr>
  </w:p>
  <w:p w:rsidR="00342609" w:rsidRDefault="00342609">
    <w:pPr>
      <w:pStyle w:val="Piedepgina"/>
    </w:pPr>
  </w:p>
  <w:p w:rsidR="00342609" w:rsidRDefault="00342609">
    <w:pPr>
      <w:pStyle w:val="Piedepgina"/>
    </w:pPr>
  </w:p>
  <w:p w:rsidR="00342609" w:rsidRDefault="00342609">
    <w:pPr>
      <w:pStyle w:val="Piedepgina"/>
    </w:pPr>
  </w:p>
  <w:p w:rsidR="00342609" w:rsidRDefault="00342609">
    <w:pPr>
      <w:pStyle w:val="Piedepgina"/>
    </w:pPr>
  </w:p>
  <w:p w:rsidR="00342609" w:rsidRDefault="003426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795" w:rsidRDefault="00CE4795" w:rsidP="00E62BC2">
      <w:pPr>
        <w:spacing w:after="0" w:line="240" w:lineRule="auto"/>
      </w:pPr>
      <w:r>
        <w:separator/>
      </w:r>
    </w:p>
  </w:footnote>
  <w:footnote w:type="continuationSeparator" w:id="0">
    <w:p w:rsidR="00CE4795" w:rsidRDefault="00CE4795" w:rsidP="00E6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DBC780F43BA4A7297B2E9EC59245103"/>
      </w:placeholder>
      <w:temporary/>
      <w:showingPlcHdr/>
    </w:sdtPr>
    <w:sdtContent>
      <w:p w:rsidR="00342609" w:rsidRDefault="00342609">
        <w:pPr>
          <w:pStyle w:val="Encabezado"/>
        </w:pPr>
        <w:r>
          <w:t>[Escribir texto]</w:t>
        </w:r>
      </w:p>
    </w:sdtContent>
  </w:sdt>
  <w:p w:rsidR="00E62BC2" w:rsidRDefault="00E62BC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BC2"/>
    <w:rsid w:val="00342609"/>
    <w:rsid w:val="003B7396"/>
    <w:rsid w:val="0046181C"/>
    <w:rsid w:val="0056174E"/>
    <w:rsid w:val="0071739A"/>
    <w:rsid w:val="009D0027"/>
    <w:rsid w:val="00CE4795"/>
    <w:rsid w:val="00E62BC2"/>
    <w:rsid w:val="00EC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7">
    <w:name w:val="Pa7"/>
    <w:basedOn w:val="Normal"/>
    <w:next w:val="Normal"/>
    <w:uiPriority w:val="99"/>
    <w:rsid w:val="00E62BC2"/>
    <w:pPr>
      <w:autoSpaceDE w:val="0"/>
      <w:autoSpaceDN w:val="0"/>
      <w:adjustRightInd w:val="0"/>
      <w:spacing w:after="0" w:line="241" w:lineRule="atLeast"/>
    </w:pPr>
    <w:rPr>
      <w:rFonts w:ascii="ITC Franklin Gothic Std Book" w:hAnsi="ITC Franklin Gothic Std Book"/>
      <w:sz w:val="24"/>
      <w:szCs w:val="24"/>
    </w:rPr>
  </w:style>
  <w:style w:type="character" w:customStyle="1" w:styleId="A9">
    <w:name w:val="A9"/>
    <w:uiPriority w:val="99"/>
    <w:rsid w:val="00E62BC2"/>
    <w:rPr>
      <w:rFonts w:cs="ITC Franklin Gothic Std Book"/>
      <w:b/>
      <w:bCs/>
      <w:color w:val="000000"/>
      <w:sz w:val="40"/>
      <w:szCs w:val="40"/>
    </w:rPr>
  </w:style>
  <w:style w:type="paragraph" w:customStyle="1" w:styleId="Pa5">
    <w:name w:val="Pa5"/>
    <w:basedOn w:val="Normal"/>
    <w:next w:val="Normal"/>
    <w:uiPriority w:val="99"/>
    <w:rsid w:val="00E62BC2"/>
    <w:pPr>
      <w:autoSpaceDE w:val="0"/>
      <w:autoSpaceDN w:val="0"/>
      <w:adjustRightInd w:val="0"/>
      <w:spacing w:after="0" w:line="241" w:lineRule="atLeast"/>
    </w:pPr>
    <w:rPr>
      <w:rFonts w:ascii="ITC Franklin Gothic Std Book" w:hAnsi="ITC Franklin Gothic Std Book"/>
      <w:sz w:val="24"/>
      <w:szCs w:val="24"/>
    </w:rPr>
  </w:style>
  <w:style w:type="character" w:customStyle="1" w:styleId="A10">
    <w:name w:val="A10"/>
    <w:uiPriority w:val="99"/>
    <w:rsid w:val="00E62BC2"/>
    <w:rPr>
      <w:rFonts w:ascii="Caecilia LT Std Roman" w:hAnsi="Caecilia LT Std Roman" w:cs="Caecilia LT Std Roman"/>
      <w:b/>
      <w:bCs/>
      <w:color w:val="000000"/>
      <w:sz w:val="36"/>
      <w:szCs w:val="36"/>
    </w:rPr>
  </w:style>
  <w:style w:type="paragraph" w:customStyle="1" w:styleId="Pa6">
    <w:name w:val="Pa6"/>
    <w:basedOn w:val="Normal"/>
    <w:next w:val="Normal"/>
    <w:uiPriority w:val="99"/>
    <w:rsid w:val="00E62BC2"/>
    <w:pPr>
      <w:autoSpaceDE w:val="0"/>
      <w:autoSpaceDN w:val="0"/>
      <w:adjustRightInd w:val="0"/>
      <w:spacing w:after="0" w:line="221" w:lineRule="atLeast"/>
    </w:pPr>
    <w:rPr>
      <w:rFonts w:ascii="ITC Franklin Gothic Std Book" w:hAnsi="ITC Franklin Gothic Std Book"/>
      <w:sz w:val="24"/>
      <w:szCs w:val="24"/>
    </w:rPr>
  </w:style>
  <w:style w:type="paragraph" w:customStyle="1" w:styleId="Pa15">
    <w:name w:val="Pa15"/>
    <w:basedOn w:val="Normal"/>
    <w:next w:val="Normal"/>
    <w:uiPriority w:val="99"/>
    <w:rsid w:val="00E62BC2"/>
    <w:pPr>
      <w:autoSpaceDE w:val="0"/>
      <w:autoSpaceDN w:val="0"/>
      <w:adjustRightInd w:val="0"/>
      <w:spacing w:after="0" w:line="221" w:lineRule="atLeast"/>
    </w:pPr>
    <w:rPr>
      <w:rFonts w:ascii="ITC Franklin Gothic Std Book" w:hAnsi="ITC Franklin Gothic Std Book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E62BC2"/>
    <w:pPr>
      <w:autoSpaceDE w:val="0"/>
      <w:autoSpaceDN w:val="0"/>
      <w:adjustRightInd w:val="0"/>
      <w:spacing w:after="0" w:line="241" w:lineRule="atLeast"/>
    </w:pPr>
    <w:rPr>
      <w:rFonts w:ascii="ITC Franklin Gothic Std Book" w:hAnsi="ITC Franklin Gothic Std Book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E62BC2"/>
    <w:pPr>
      <w:autoSpaceDE w:val="0"/>
      <w:autoSpaceDN w:val="0"/>
      <w:adjustRightInd w:val="0"/>
      <w:spacing w:after="0" w:line="221" w:lineRule="atLeast"/>
    </w:pPr>
    <w:rPr>
      <w:rFonts w:ascii="ITC Franklin Gothic Std Book" w:hAnsi="ITC Franklin Gothic Std Book"/>
      <w:sz w:val="24"/>
      <w:szCs w:val="24"/>
    </w:rPr>
  </w:style>
  <w:style w:type="paragraph" w:customStyle="1" w:styleId="Default">
    <w:name w:val="Default"/>
    <w:rsid w:val="00E62BC2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sz w:val="24"/>
      <w:szCs w:val="24"/>
    </w:rPr>
  </w:style>
  <w:style w:type="character" w:customStyle="1" w:styleId="A16">
    <w:name w:val="A16"/>
    <w:uiPriority w:val="99"/>
    <w:rsid w:val="00E62BC2"/>
    <w:rPr>
      <w:rFonts w:cs="ITC Franklin Gothic Std Book"/>
      <w:color w:val="000000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E62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BC2"/>
  </w:style>
  <w:style w:type="paragraph" w:styleId="Piedepgina">
    <w:name w:val="footer"/>
    <w:basedOn w:val="Normal"/>
    <w:link w:val="PiedepginaCar"/>
    <w:uiPriority w:val="99"/>
    <w:semiHidden/>
    <w:unhideWhenUsed/>
    <w:rsid w:val="00E62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62BC2"/>
  </w:style>
  <w:style w:type="paragraph" w:styleId="Textodeglobo">
    <w:name w:val="Balloon Text"/>
    <w:basedOn w:val="Normal"/>
    <w:link w:val="TextodegloboCar"/>
    <w:uiPriority w:val="99"/>
    <w:semiHidden/>
    <w:unhideWhenUsed/>
    <w:rsid w:val="0034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BC780F43BA4A7297B2E9EC5924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C63A-3F44-47CA-AE21-A6643D7A37DC}"/>
      </w:docPartPr>
      <w:docPartBody>
        <w:p w:rsidR="003D40E4" w:rsidRDefault="00DA74E9" w:rsidP="00DA74E9">
          <w:pPr>
            <w:pStyle w:val="8DBC780F43BA4A7297B2E9EC59245103"/>
          </w:pPr>
          <w:r>
            <w:t>[Escribir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ecilia LT Std Roman">
    <w:altName w:val="Caecilia LT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Std Med">
    <w:altName w:val="ITC Franklin Gothic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A74E9"/>
    <w:rsid w:val="003D40E4"/>
    <w:rsid w:val="00DA74E9"/>
    <w:rsid w:val="00DC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0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DBC780F43BA4A7297B2E9EC59245103">
    <w:name w:val="8DBC780F43BA4A7297B2E9EC59245103"/>
    <w:rsid w:val="00DA74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1133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2020-03-16T09:10:00Z</dcterms:created>
  <dcterms:modified xsi:type="dcterms:W3CDTF">2020-03-18T19:40:00Z</dcterms:modified>
</cp:coreProperties>
</file>