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71" w:rsidRPr="003C254F" w:rsidRDefault="006134CA" w:rsidP="006134CA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3C254F">
        <w:rPr>
          <w:rFonts w:ascii="Times New Roman" w:hAnsi="Times New Roman" w:cs="Times New Roman"/>
          <w:b/>
          <w:sz w:val="36"/>
          <w:szCs w:val="36"/>
          <w:lang w:val="es-ES"/>
        </w:rPr>
        <w:t>LENGUAS DE ESPAÑA:</w:t>
      </w:r>
    </w:p>
    <w:p w:rsidR="006134CA" w:rsidRDefault="006134CA">
      <w:pPr>
        <w:rPr>
          <w:lang w:val="es-ES"/>
        </w:rPr>
      </w:pPr>
      <w:r>
        <w:rPr>
          <w:lang w:val="es-ES"/>
        </w:rPr>
        <w:t>VÍDEO:</w:t>
      </w:r>
    </w:p>
    <w:p w:rsidR="006134CA" w:rsidRDefault="006134CA">
      <w:pPr>
        <w:rPr>
          <w:lang w:val="es-ES"/>
        </w:rPr>
      </w:pPr>
      <w:r w:rsidRPr="006134CA">
        <w:rPr>
          <w:lang w:val="es-ES"/>
        </w:rPr>
        <w:t>https://www.youtube.com/watch?v=CVBt903uXrc</w:t>
      </w:r>
    </w:p>
    <w:p w:rsidR="006134CA" w:rsidRDefault="006134CA">
      <w:pPr>
        <w:rPr>
          <w:lang w:val="es-ES"/>
        </w:rPr>
      </w:pPr>
      <w:r>
        <w:rPr>
          <w:rFonts w:ascii="Catamaran" w:hAnsi="Catamaran"/>
          <w:noProof/>
          <w:color w:val="333333"/>
          <w:lang w:eastAsia="es-ES_tradnl"/>
        </w:rPr>
        <w:drawing>
          <wp:inline distT="0" distB="0" distL="0" distR="0">
            <wp:extent cx="5400040" cy="4050030"/>
            <wp:effectExtent l="0" t="0" r="0" b="7620"/>
            <wp:docPr id="1" name="Imagen 1" descr="Lenguas y dialectos de España: 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s y dialectos de España: resu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0FD" w:rsidRDefault="007E70FD" w:rsidP="007E70FD">
      <w:pPr>
        <w:jc w:val="center"/>
        <w:rPr>
          <w:b/>
          <w:lang w:val="es-ES"/>
        </w:rPr>
      </w:pPr>
    </w:p>
    <w:p w:rsidR="007E70FD" w:rsidRDefault="007E70FD" w:rsidP="007E70FD">
      <w:pPr>
        <w:jc w:val="center"/>
        <w:rPr>
          <w:b/>
          <w:lang w:val="es-ES"/>
        </w:rPr>
      </w:pPr>
    </w:p>
    <w:p w:rsidR="007E70FD" w:rsidRPr="007E70FD" w:rsidRDefault="007E70FD" w:rsidP="007E70F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E70FD">
        <w:rPr>
          <w:rFonts w:ascii="Times New Roman" w:hAnsi="Times New Roman" w:cs="Times New Roman"/>
          <w:b/>
          <w:sz w:val="28"/>
          <w:szCs w:val="28"/>
          <w:lang w:val="es-ES"/>
        </w:rPr>
        <w:t>CARACTERÍSTICAS DEL ESPAÑOL DE AMÉRICA:</w:t>
      </w:r>
    </w:p>
    <w:p w:rsidR="007E70FD" w:rsidRDefault="007E70FD" w:rsidP="007E70FD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70FD" w:rsidTr="007E70FD">
        <w:tc>
          <w:tcPr>
            <w:tcW w:w="0" w:type="auto"/>
          </w:tcPr>
          <w:p w:rsidR="007E70FD" w:rsidRDefault="007E70FD" w:rsidP="007E70FD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7E70FD" w:rsidRPr="007E70FD" w:rsidRDefault="007E70FD" w:rsidP="007E70F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Pronunciación del sonido Z como S. </w:t>
            </w:r>
            <w:r w:rsidRPr="007E70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Sena en vez de cena.</w:t>
            </w: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7E70FD" w:rsidRPr="007E70FD" w:rsidRDefault="007E70FD" w:rsidP="007E70F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Uso en ciertas zonas del pronombre vos en vez de tú. Afecta</w:t>
            </w: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también a las formas verbales. </w:t>
            </w: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Hay muchas variantes: </w:t>
            </w:r>
            <w:r w:rsidRPr="007E70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vos tenéis, vos </w:t>
            </w:r>
            <w:proofErr w:type="spellStart"/>
            <w:r w:rsidRPr="007E70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tenés</w:t>
            </w:r>
            <w:proofErr w:type="spellEnd"/>
            <w:r w:rsidRPr="007E70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…</w:t>
            </w:r>
          </w:p>
          <w:p w:rsidR="007E70FD" w:rsidRPr="007E70FD" w:rsidRDefault="007E70FD" w:rsidP="007E70F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Empleo frecuente de diminutivos. </w:t>
            </w:r>
            <w:r w:rsidRPr="007E70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Ahorita, lueguito, hijito…</w:t>
            </w:r>
          </w:p>
          <w:p w:rsidR="007E70FD" w:rsidRPr="007E70FD" w:rsidRDefault="007E70FD" w:rsidP="007E70F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Preferencia por el pretérito perfec</w:t>
            </w: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to simple en vez del compuesto. </w:t>
            </w:r>
            <w:r w:rsidRPr="007E70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Vine ahora en lugar de He venido ahora.</w:t>
            </w:r>
          </w:p>
          <w:p w:rsidR="007E70FD" w:rsidRPr="007E70FD" w:rsidRDefault="007E70FD" w:rsidP="007E70F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Empleo de palabras distintas</w:t>
            </w:r>
            <w:r w:rsidRPr="007E70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o con significados diferentes. </w:t>
            </w:r>
            <w:r w:rsidRPr="007E70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Valija (maleta), vereda (acera), boleto (billete). </w:t>
            </w:r>
          </w:p>
          <w:p w:rsidR="007E70FD" w:rsidRDefault="007E70FD" w:rsidP="007E70FD">
            <w:pPr>
              <w:rPr>
                <w:b/>
                <w:lang w:val="es-ES"/>
              </w:rPr>
            </w:pPr>
          </w:p>
        </w:tc>
      </w:tr>
    </w:tbl>
    <w:p w:rsidR="007E70FD" w:rsidRDefault="007E70FD" w:rsidP="007E70FD">
      <w:pPr>
        <w:jc w:val="center"/>
        <w:rPr>
          <w:b/>
          <w:lang w:val="es-ES"/>
        </w:rPr>
      </w:pPr>
    </w:p>
    <w:p w:rsidR="007E70FD" w:rsidRPr="007E70FD" w:rsidRDefault="007E70FD" w:rsidP="007E70FD">
      <w:pPr>
        <w:jc w:val="center"/>
        <w:rPr>
          <w:b/>
          <w:lang w:val="es-ES"/>
        </w:rPr>
      </w:pPr>
    </w:p>
    <w:sectPr w:rsidR="007E70FD" w:rsidRPr="007E7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2DC0"/>
    <w:multiLevelType w:val="hybridMultilevel"/>
    <w:tmpl w:val="755852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CA"/>
    <w:rsid w:val="003C254F"/>
    <w:rsid w:val="00592171"/>
    <w:rsid w:val="006134CA"/>
    <w:rsid w:val="007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A146-DBF5-44CB-8525-44A60DC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4</cp:revision>
  <dcterms:created xsi:type="dcterms:W3CDTF">2020-05-08T14:06:00Z</dcterms:created>
  <dcterms:modified xsi:type="dcterms:W3CDTF">2020-05-08T14:20:00Z</dcterms:modified>
</cp:coreProperties>
</file>